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3FE1C" w14:textId="15AFD966"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BLE Analysis QA/QC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60489D98" w:rsidR="00413D15" w:rsidRPr="005C4791" w:rsidRDefault="00C30C5E" w:rsidP="00425EA0">
            <w:pPr>
              <w:pStyle w:val="Default"/>
              <w:rPr>
                <w:rFonts w:ascii="Segoe UI" w:hAnsi="Segoe UI" w:cs="Segoe UI"/>
                <w:color w:val="auto"/>
                <w:sz w:val="20"/>
                <w:szCs w:val="20"/>
              </w:rPr>
            </w:pPr>
            <w:r>
              <w:rPr>
                <w:rFonts w:ascii="Segoe UI" w:hAnsi="Segoe UI" w:cs="Segoe UI"/>
                <w:color w:val="auto"/>
                <w:sz w:val="20"/>
                <w:szCs w:val="20"/>
              </w:rPr>
              <w:t>Paint</w:t>
            </w:r>
            <w:r w:rsidR="00C74A16">
              <w:rPr>
                <w:rFonts w:ascii="Segoe UI" w:hAnsi="Segoe UI" w:cs="Segoe UI"/>
                <w:color w:val="auto"/>
                <w:sz w:val="20"/>
                <w:szCs w:val="20"/>
              </w:rPr>
              <w:t xml:space="preserve"> &amp; </w:t>
            </w:r>
            <w:r w:rsidR="00B3654B">
              <w:rPr>
                <w:rFonts w:ascii="Segoe UI" w:hAnsi="Segoe UI" w:cs="Segoe UI"/>
                <w:color w:val="auto"/>
                <w:sz w:val="20"/>
                <w:szCs w:val="20"/>
              </w:rPr>
              <w:t>12060103</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24175C6F" w14:textId="1FFE16AB" w:rsidR="00F474AB" w:rsidRPr="005C4791" w:rsidRDefault="00C74A16" w:rsidP="00425EA0">
            <w:pPr>
              <w:pStyle w:val="Default"/>
              <w:rPr>
                <w:rFonts w:ascii="Segoe UI" w:hAnsi="Segoe UI" w:cs="Segoe UI"/>
                <w:color w:val="auto"/>
                <w:sz w:val="20"/>
                <w:szCs w:val="20"/>
              </w:rPr>
            </w:pPr>
            <w:r>
              <w:rPr>
                <w:rFonts w:ascii="Segoe UI" w:hAnsi="Segoe UI" w:cs="Segoe UI"/>
                <w:color w:val="auto"/>
                <w:sz w:val="20"/>
                <w:szCs w:val="20"/>
              </w:rPr>
              <w:t xml:space="preserve">Upper </w:t>
            </w:r>
            <w:r w:rsidR="00B3654B">
              <w:rPr>
                <w:rFonts w:ascii="Segoe UI" w:hAnsi="Segoe UI" w:cs="Segoe UI"/>
                <w:color w:val="auto"/>
                <w:sz w:val="20"/>
                <w:szCs w:val="20"/>
              </w:rPr>
              <w:t xml:space="preserve">Paint Creek </w:t>
            </w:r>
            <w:r>
              <w:rPr>
                <w:rFonts w:ascii="Segoe UI" w:hAnsi="Segoe UI" w:cs="Segoe UI"/>
                <w:color w:val="auto"/>
                <w:sz w:val="20"/>
                <w:szCs w:val="20"/>
              </w:rPr>
              <w:t xml:space="preserve">&amp; </w:t>
            </w:r>
            <w:r w:rsidR="00B3654B">
              <w:rPr>
                <w:rFonts w:ascii="Segoe UI" w:hAnsi="Segoe UI" w:cs="Segoe UI"/>
                <w:color w:val="auto"/>
                <w:sz w:val="20"/>
                <w:szCs w:val="20"/>
              </w:rPr>
              <w:t>1206010302</w:t>
            </w:r>
            <w:r>
              <w:rPr>
                <w:rFonts w:ascii="Segoe UI" w:hAnsi="Segoe UI" w:cs="Segoe UI"/>
                <w:color w:val="auto"/>
                <w:sz w:val="20"/>
                <w:szCs w:val="20"/>
              </w:rPr>
              <w:t>, Lower Paint Creek &amp; 12060304</w:t>
            </w: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65AD20A4" w:rsidR="00F474AB" w:rsidRPr="005C4791" w:rsidRDefault="00B3654B" w:rsidP="00425EA0">
            <w:pPr>
              <w:pStyle w:val="Default"/>
              <w:rPr>
                <w:rFonts w:ascii="Segoe UI" w:hAnsi="Segoe UI" w:cs="Segoe UI"/>
                <w:color w:val="auto"/>
                <w:sz w:val="20"/>
                <w:szCs w:val="20"/>
              </w:rPr>
            </w:pPr>
            <w:r>
              <w:rPr>
                <w:rFonts w:ascii="Segoe UI" w:hAnsi="Segoe UI" w:cs="Segoe UI"/>
                <w:color w:val="auto"/>
                <w:sz w:val="20"/>
                <w:szCs w:val="20"/>
              </w:rPr>
              <w:t>Simon X. Li</w:t>
            </w: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77777777" w:rsidR="00F474AB" w:rsidRPr="005C4791" w:rsidRDefault="00F474AB" w:rsidP="00425EA0">
            <w:pPr>
              <w:pStyle w:val="Default"/>
              <w:rPr>
                <w:rFonts w:ascii="Segoe UI" w:hAnsi="Segoe UI" w:cs="Segoe UI"/>
                <w:color w:val="auto"/>
                <w:sz w:val="20"/>
                <w:szCs w:val="20"/>
              </w:rPr>
            </w:pPr>
          </w:p>
        </w:tc>
      </w:tr>
    </w:tbl>
    <w:p w14:paraId="6FFC64FE" w14:textId="2E21AF19" w:rsidR="00F474AB" w:rsidRPr="005C4791" w:rsidRDefault="00F474AB" w:rsidP="00F474AB">
      <w:pPr>
        <w:pStyle w:val="Default"/>
        <w:jc w:val="both"/>
        <w:rPr>
          <w:rFonts w:ascii="Segoe UI" w:hAnsi="Segoe UI" w:cs="Segoe UI"/>
          <w:color w:val="auto"/>
          <w:sz w:val="22"/>
          <w:szCs w:val="22"/>
        </w:rPr>
      </w:pPr>
    </w:p>
    <w:p w14:paraId="5D472660" w14:textId="2202A175" w:rsidR="00B92AF7" w:rsidRPr="005C4791" w:rsidRDefault="00B92AF7" w:rsidP="00B92AF7">
      <w:pPr>
        <w:pStyle w:val="Heading2"/>
        <w:spacing w:line="259" w:lineRule="auto"/>
        <w:rPr>
          <w:rFonts w:ascii="Cambria" w:hAnsi="Cambria"/>
          <w:color w:val="4472C4" w:themeColor="accent1"/>
          <w:sz w:val="28"/>
          <w:szCs w:val="28"/>
        </w:rPr>
      </w:pPr>
      <w:r w:rsidRPr="005C4791">
        <w:rPr>
          <w:rFonts w:ascii="Cambria" w:hAnsi="Cambria"/>
          <w:color w:val="4472C4" w:themeColor="accent1"/>
          <w:sz w:val="28"/>
          <w:szCs w:val="28"/>
        </w:rPr>
        <w:t xml:space="preserve">Terrain and </w:t>
      </w:r>
      <w:r w:rsidR="00377D21" w:rsidRPr="005C4791">
        <w:rPr>
          <w:rFonts w:ascii="Cambria" w:hAnsi="Cambria"/>
          <w:color w:val="4472C4" w:themeColor="accent1"/>
          <w:sz w:val="28"/>
          <w:szCs w:val="28"/>
        </w:rPr>
        <w:t>Modeling</w:t>
      </w:r>
      <w:r w:rsidRPr="005C4791">
        <w:rPr>
          <w:rFonts w:ascii="Cambria" w:hAnsi="Cambria"/>
          <w:color w:val="4472C4" w:themeColor="accent1"/>
          <w:sz w:val="28"/>
          <w:szCs w:val="28"/>
        </w:rPr>
        <w:t xml:space="preserve"> Review (QC Items 1-</w:t>
      </w:r>
      <w:r w:rsidR="00034D49" w:rsidRPr="005C4791">
        <w:rPr>
          <w:rFonts w:ascii="Cambria" w:hAnsi="Cambria"/>
          <w:color w:val="4472C4" w:themeColor="accent1"/>
          <w:sz w:val="28"/>
          <w:szCs w:val="28"/>
        </w:rPr>
        <w:t>6)</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3163ECBB" w:rsidR="00B92AF7" w:rsidRPr="005C4791" w:rsidRDefault="00B3654B" w:rsidP="00425EA0">
            <w:pPr>
              <w:pStyle w:val="Default"/>
              <w:rPr>
                <w:rFonts w:ascii="Segoe UI" w:hAnsi="Segoe UI" w:cs="Segoe UI"/>
                <w:color w:val="auto"/>
                <w:sz w:val="20"/>
                <w:szCs w:val="20"/>
              </w:rPr>
            </w:pPr>
            <w:r>
              <w:rPr>
                <w:rFonts w:ascii="Segoe UI" w:hAnsi="Segoe UI" w:cs="Segoe UI"/>
                <w:color w:val="auto"/>
                <w:sz w:val="20"/>
                <w:szCs w:val="20"/>
              </w:rPr>
              <w:t>XL</w:t>
            </w: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77777777" w:rsidR="00B92AF7" w:rsidRPr="005C4791" w:rsidRDefault="00B92AF7" w:rsidP="00425EA0">
            <w:pPr>
              <w:pStyle w:val="Default"/>
              <w:rPr>
                <w:rFonts w:ascii="Segoe UI" w:hAnsi="Segoe UI" w:cs="Segoe UI"/>
                <w:color w:val="auto"/>
                <w:sz w:val="20"/>
                <w:szCs w:val="20"/>
              </w:rPr>
            </w:pP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3D17A92C" w:rsidR="00B92AF7" w:rsidRPr="005C4791" w:rsidRDefault="00B3654B" w:rsidP="00425EA0">
            <w:pPr>
              <w:pStyle w:val="Default"/>
              <w:rPr>
                <w:rFonts w:ascii="Segoe UI" w:hAnsi="Segoe UI" w:cs="Segoe UI"/>
                <w:color w:val="auto"/>
                <w:sz w:val="20"/>
                <w:szCs w:val="20"/>
              </w:rPr>
            </w:pPr>
            <w:r>
              <w:rPr>
                <w:rFonts w:ascii="Segoe UI" w:hAnsi="Segoe UI" w:cs="Segoe UI"/>
                <w:color w:val="auto"/>
                <w:sz w:val="20"/>
                <w:szCs w:val="20"/>
              </w:rPr>
              <w:t>10/28/2022</w:t>
            </w: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77777777" w:rsidR="00B92AF7" w:rsidRPr="005C4791" w:rsidRDefault="00B92AF7" w:rsidP="00425EA0">
            <w:pPr>
              <w:pStyle w:val="Default"/>
              <w:rPr>
                <w:rFonts w:ascii="Segoe UI" w:hAnsi="Segoe UI" w:cs="Segoe UI"/>
                <w:color w:val="auto"/>
                <w:sz w:val="20"/>
                <w:szCs w:val="20"/>
              </w:rPr>
            </w:pP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77777777" w:rsidR="00B92AF7" w:rsidRPr="005C4791" w:rsidRDefault="00B92AF7" w:rsidP="00425EA0">
            <w:pPr>
              <w:pStyle w:val="Default"/>
              <w:rPr>
                <w:rFonts w:ascii="Segoe UI" w:hAnsi="Segoe UI" w:cs="Segoe UI"/>
                <w:color w:val="auto"/>
                <w:sz w:val="20"/>
                <w:szCs w:val="20"/>
              </w:rPr>
            </w:pP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04263AE9" w14:textId="490F2D4F" w:rsidR="00B92AF7" w:rsidRPr="005C4791" w:rsidRDefault="70656298" w:rsidP="00B92AF7">
      <w:pPr>
        <w:pStyle w:val="Heading2"/>
        <w:spacing w:line="259" w:lineRule="auto"/>
        <w:rPr>
          <w:rFonts w:ascii="Cambria" w:hAnsi="Cambria"/>
          <w:color w:val="4472C4" w:themeColor="accent1"/>
          <w:sz w:val="28"/>
          <w:szCs w:val="28"/>
        </w:rPr>
      </w:pPr>
      <w:r w:rsidRPr="0FCB28F2">
        <w:rPr>
          <w:rFonts w:ascii="Cambria" w:hAnsi="Cambria"/>
          <w:color w:val="4472C4" w:themeColor="accent1"/>
          <w:sz w:val="28"/>
          <w:szCs w:val="28"/>
        </w:rPr>
        <w:t>Mapping</w:t>
      </w:r>
      <w:r w:rsidR="00377D21" w:rsidRPr="005C4791">
        <w:rPr>
          <w:rFonts w:ascii="Cambria" w:hAnsi="Cambria"/>
          <w:color w:val="4472C4" w:themeColor="accent1"/>
          <w:sz w:val="28"/>
          <w:szCs w:val="28"/>
        </w:rPr>
        <w:t xml:space="preserve"> Review </w:t>
      </w:r>
      <w:r w:rsidR="00B92AF7" w:rsidRPr="005C4791">
        <w:rPr>
          <w:rFonts w:ascii="Cambria" w:hAnsi="Cambria"/>
          <w:color w:val="4472C4" w:themeColor="accent1"/>
          <w:sz w:val="28"/>
          <w:szCs w:val="28"/>
        </w:rPr>
        <w:t xml:space="preserve">(QC Item </w:t>
      </w:r>
      <w:r w:rsidR="00034D49" w:rsidRPr="005C4791">
        <w:rPr>
          <w:rFonts w:ascii="Cambria" w:hAnsi="Cambria"/>
          <w:color w:val="4472C4" w:themeColor="accent1"/>
          <w:sz w:val="28"/>
          <w:szCs w:val="28"/>
        </w:rPr>
        <w:t>7)</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6F9B2F8A" w14:textId="77777777" w:rsidTr="0FCB28F2">
        <w:trPr>
          <w:trHeight w:val="288"/>
        </w:trPr>
        <w:tc>
          <w:tcPr>
            <w:tcW w:w="2335" w:type="dxa"/>
            <w:vAlign w:val="center"/>
          </w:tcPr>
          <w:p w14:paraId="49AEB1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4DD284FE"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044EC93"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0F349740" w14:textId="77777777" w:rsidR="00B92AF7" w:rsidRPr="005C4791" w:rsidRDefault="00B92AF7" w:rsidP="00425EA0">
            <w:pPr>
              <w:pStyle w:val="Default"/>
              <w:rPr>
                <w:rFonts w:ascii="Segoe UI" w:hAnsi="Segoe UI" w:cs="Segoe UI"/>
                <w:color w:val="auto"/>
                <w:sz w:val="20"/>
                <w:szCs w:val="20"/>
              </w:rPr>
            </w:pPr>
          </w:p>
        </w:tc>
      </w:tr>
      <w:tr w:rsidR="00B92AF7" w:rsidRPr="005C4791" w14:paraId="0DBF0726" w14:textId="77777777" w:rsidTr="0FCB28F2">
        <w:trPr>
          <w:trHeight w:val="288"/>
        </w:trPr>
        <w:tc>
          <w:tcPr>
            <w:tcW w:w="2335" w:type="dxa"/>
            <w:vAlign w:val="center"/>
          </w:tcPr>
          <w:p w14:paraId="2F7BB14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374DADAA"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3A0C32AB" w14:textId="6B1C1D53"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010090C8" w14:textId="77777777" w:rsidR="00B92AF7" w:rsidRPr="005C4791" w:rsidRDefault="00B92AF7" w:rsidP="00425EA0">
            <w:pPr>
              <w:pStyle w:val="Default"/>
              <w:rPr>
                <w:rFonts w:ascii="Segoe UI" w:hAnsi="Segoe UI" w:cs="Segoe UI"/>
                <w:color w:val="auto"/>
                <w:sz w:val="20"/>
                <w:szCs w:val="20"/>
              </w:rPr>
            </w:pPr>
          </w:p>
        </w:tc>
      </w:tr>
      <w:tr w:rsidR="00B92AF7" w:rsidRPr="005C4791" w14:paraId="5D8E0FCC" w14:textId="77777777" w:rsidTr="0FCB28F2">
        <w:trPr>
          <w:trHeight w:val="288"/>
        </w:trPr>
        <w:tc>
          <w:tcPr>
            <w:tcW w:w="2335" w:type="dxa"/>
            <w:vAlign w:val="center"/>
          </w:tcPr>
          <w:p w14:paraId="74820303" w14:textId="3CA849D2" w:rsidR="00B92AF7"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3ABA770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1E740242" w14:textId="357160E1"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63876DD9" w14:textId="77777777" w:rsidR="00B92AF7" w:rsidRPr="005C4791" w:rsidRDefault="00B92AF7" w:rsidP="00425EA0">
            <w:pPr>
              <w:pStyle w:val="Default"/>
              <w:rPr>
                <w:rFonts w:ascii="Segoe UI" w:hAnsi="Segoe UI" w:cs="Segoe UI"/>
                <w:color w:val="auto"/>
                <w:sz w:val="20"/>
                <w:szCs w:val="20"/>
              </w:rPr>
            </w:pPr>
          </w:p>
        </w:tc>
      </w:tr>
    </w:tbl>
    <w:p w14:paraId="2E00E984" w14:textId="77777777" w:rsidR="00B92AF7" w:rsidRPr="005C4791" w:rsidRDefault="00B92AF7" w:rsidP="00B92AF7">
      <w:pPr>
        <w:pStyle w:val="Default"/>
        <w:jc w:val="both"/>
        <w:rPr>
          <w:rFonts w:ascii="Segoe UI" w:hAnsi="Segoe UI" w:cs="Segoe UI"/>
          <w:color w:val="auto"/>
          <w:sz w:val="22"/>
          <w:szCs w:val="22"/>
        </w:rPr>
      </w:pPr>
    </w:p>
    <w:p w14:paraId="7BC881C8" w14:textId="431D30A1" w:rsidR="00377D21" w:rsidRPr="005C4791" w:rsidRDefault="00377D21" w:rsidP="00377D21">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77777777" w:rsidR="00377D21" w:rsidRPr="005C4791" w:rsidRDefault="00377D21" w:rsidP="00425EA0">
            <w:pPr>
              <w:pStyle w:val="Default"/>
              <w:rPr>
                <w:rFonts w:ascii="Segoe UI" w:hAnsi="Segoe UI" w:cs="Segoe UI"/>
                <w:color w:val="auto"/>
                <w:sz w:val="20"/>
                <w:szCs w:val="20"/>
              </w:rPr>
            </w:pP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77777777" w:rsidR="00377D21" w:rsidRPr="005C4791" w:rsidRDefault="00377D21" w:rsidP="00425EA0">
            <w:pPr>
              <w:pStyle w:val="Default"/>
              <w:rPr>
                <w:rFonts w:ascii="Segoe UI" w:hAnsi="Segoe UI" w:cs="Segoe UI"/>
                <w:color w:val="auto"/>
                <w:sz w:val="20"/>
                <w:szCs w:val="20"/>
              </w:rPr>
            </w:pP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77777777" w:rsidR="00377D21" w:rsidRPr="005C4791" w:rsidRDefault="00377D21" w:rsidP="00425EA0">
            <w:pPr>
              <w:pStyle w:val="Default"/>
              <w:rPr>
                <w:rFonts w:ascii="Segoe UI" w:hAnsi="Segoe UI" w:cs="Segoe UI"/>
                <w:color w:val="auto"/>
                <w:sz w:val="20"/>
                <w:szCs w:val="20"/>
              </w:rPr>
            </w:pP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53EFB3C6" w:rsidR="00527F5A" w:rsidRPr="005C4791" w:rsidRDefault="00527F5A" w:rsidP="00527F5A">
            <w:pPr>
              <w:pStyle w:val="Default"/>
              <w:jc w:val="center"/>
              <w:rPr>
                <w:rFonts w:ascii="Segoe UI" w:hAnsi="Segoe UI" w:cs="Segoe UI"/>
                <w:color w:val="auto"/>
                <w:sz w:val="20"/>
                <w:szCs w:val="20"/>
              </w:rPr>
            </w:pP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2DD0A725"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0082A06C"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38A905B7"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2E50F287"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74D1E10"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7274EDB9"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74872AD2"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proofErr w:type="gramStart"/>
      <w:r w:rsidR="00514FF6">
        <w:rPr>
          <w:i/>
          <w:iCs/>
        </w:rPr>
        <w:t>are</w:t>
      </w:r>
      <w:r w:rsidR="00DE2298" w:rsidRPr="007108EA">
        <w:rPr>
          <w:i/>
          <w:iCs/>
        </w:rPr>
        <w:t xml:space="preserve"> located in</w:t>
      </w:r>
      <w:proofErr w:type="gramEnd"/>
      <w:r w:rsidR="00DE2298" w:rsidRPr="007108EA">
        <w:rPr>
          <w:i/>
          <w:iCs/>
        </w:rPr>
        <w:t xml:space="preserve">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1304E72C" w:rsidR="000C7377" w:rsidRPr="007108EA" w:rsidRDefault="2D8616B3" w:rsidP="0FCB28F2">
      <w:pPr>
        <w:rPr>
          <w:rFonts w:eastAsiaTheme="majorEastAsia" w:cstheme="majorBidi"/>
          <w:i/>
        </w:rPr>
      </w:pPr>
      <w:r w:rsidRPr="0FCB28F2">
        <w:rPr>
          <w:i/>
          <w:iCs/>
        </w:rPr>
        <w:t xml:space="preserve">Reviewer to indicate </w:t>
      </w:r>
      <w:r w:rsidR="684796B0" w:rsidRPr="0FCB28F2">
        <w:rPr>
          <w:i/>
          <w:iCs/>
        </w:rPr>
        <w:t xml:space="preserve">if Technical Review items generally </w:t>
      </w:r>
      <w:r w:rsidR="568C70D7" w:rsidRPr="0FCB28F2">
        <w:rPr>
          <w:i/>
          <w:iCs/>
        </w:rPr>
        <w:t xml:space="preserve">comply </w:t>
      </w:r>
      <w:r w:rsidR="2599D88F" w:rsidRPr="0FCB28F2">
        <w:rPr>
          <w:i/>
          <w:iCs/>
        </w:rPr>
        <w:t xml:space="preserve">using </w:t>
      </w:r>
      <w:r w:rsidR="39AE11B3" w:rsidRPr="0FCB28F2">
        <w:rPr>
          <w:i/>
          <w:iCs/>
        </w:rPr>
        <w:t>a “P</w:t>
      </w:r>
      <w:r w:rsidR="002744BA">
        <w:rPr>
          <w:i/>
          <w:iCs/>
        </w:rPr>
        <w:t>ass</w:t>
      </w:r>
      <w:r w:rsidR="39AE11B3" w:rsidRPr="0FCB28F2">
        <w:rPr>
          <w:i/>
          <w:iCs/>
        </w:rPr>
        <w:t xml:space="preserve">”. </w:t>
      </w:r>
      <w:r w:rsidR="5C5D8C01" w:rsidRPr="0FCB28F2">
        <w:rPr>
          <w:i/>
          <w:iCs/>
        </w:rPr>
        <w:t>I</w:t>
      </w:r>
      <w:r w:rsidR="3BAED6ED" w:rsidRPr="0FCB28F2">
        <w:rPr>
          <w:i/>
          <w:iCs/>
        </w:rPr>
        <w:t xml:space="preserve">f </w:t>
      </w:r>
      <w:r w:rsidR="263E120A" w:rsidRPr="0FCB28F2">
        <w:rPr>
          <w:i/>
          <w:iCs/>
        </w:rPr>
        <w:t xml:space="preserve">the technical review </w:t>
      </w:r>
      <w:r w:rsidR="5C5D8C01" w:rsidRPr="0FCB28F2">
        <w:rPr>
          <w:i/>
          <w:iCs/>
        </w:rPr>
        <w:t>observes</w:t>
      </w:r>
      <w:r w:rsidR="263E120A" w:rsidRPr="0FCB28F2">
        <w:rPr>
          <w:i/>
          <w:iCs/>
        </w:rPr>
        <w:t xml:space="preserve"> an issue of </w:t>
      </w:r>
      <w:r w:rsidR="5C5D8C01" w:rsidRPr="0FCB28F2">
        <w:rPr>
          <w:i/>
          <w:iCs/>
        </w:rPr>
        <w:t>noncompliance</w:t>
      </w:r>
      <w:r w:rsidR="33F87712" w:rsidRPr="0FCB28F2">
        <w:rPr>
          <w:i/>
          <w:iCs/>
        </w:rPr>
        <w:t xml:space="preserve"> or an item that requires additional attention</w:t>
      </w:r>
      <w:r w:rsidR="5C5D8C01" w:rsidRPr="0FCB28F2">
        <w:rPr>
          <w:i/>
          <w:iCs/>
        </w:rPr>
        <w:t xml:space="preserve">, </w:t>
      </w:r>
      <w:r w:rsidR="21548B74" w:rsidRPr="0FCB28F2">
        <w:rPr>
          <w:i/>
          <w:iCs/>
        </w:rPr>
        <w:t>an “F</w:t>
      </w:r>
      <w:r w:rsidR="002744BA">
        <w:rPr>
          <w:i/>
          <w:iCs/>
        </w:rPr>
        <w:t>ail</w:t>
      </w:r>
      <w:r w:rsidR="21548B74" w:rsidRPr="0FCB28F2">
        <w:rPr>
          <w:i/>
          <w:iCs/>
        </w:rPr>
        <w:t xml:space="preserve">” should be </w:t>
      </w:r>
      <w:r w:rsidR="2FAE17AE" w:rsidRPr="0FCB28F2">
        <w:rPr>
          <w:i/>
          <w:iCs/>
        </w:rPr>
        <w:t>utilized</w:t>
      </w:r>
      <w:r w:rsidR="33F87712" w:rsidRPr="0FCB28F2">
        <w:rPr>
          <w:i/>
          <w:iCs/>
        </w:rPr>
        <w:t xml:space="preserve">. </w:t>
      </w:r>
      <w:r w:rsidR="00A71B50"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5"/>
        <w:gridCol w:w="1016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FCB28F2">
        <w:trPr>
          <w:trHeight w:val="288"/>
        </w:trPr>
        <w:tc>
          <w:tcPr>
            <w:tcW w:w="715" w:type="dxa"/>
            <w:vAlign w:val="center"/>
          </w:tcPr>
          <w:p w14:paraId="4F592338" w14:textId="4FC1DEEB" w:rsidR="00F474AB" w:rsidRPr="009A6595" w:rsidRDefault="00B3654B"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9A908F7" w14:textId="66B28F6F" w:rsidR="00F474AB"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003D539A" w:rsidRPr="009A6595">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000D03A2" w:rsidRPr="009A6595">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000D03A2" w:rsidRPr="009A6595">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00A4036A" w:rsidRPr="009A6595">
              <w:rPr>
                <w:rFonts w:ascii="Segoe UI" w:hAnsi="Segoe UI" w:cs="Segoe UI"/>
                <w:color w:val="auto"/>
                <w:sz w:val="20"/>
                <w:szCs w:val="20"/>
              </w:rPr>
              <w:t>s</w:t>
            </w:r>
            <w:r w:rsidRPr="009A6595">
              <w:rPr>
                <w:rFonts w:ascii="Segoe UI" w:hAnsi="Segoe UI" w:cs="Segoe UI"/>
                <w:color w:val="auto"/>
                <w:sz w:val="20"/>
                <w:szCs w:val="20"/>
              </w:rPr>
              <w:t>, stream gages,</w:t>
            </w:r>
            <w:r w:rsidR="00CA6CD1" w:rsidRPr="009A6595">
              <w:rPr>
                <w:rFonts w:ascii="Segoe UI" w:hAnsi="Segoe UI" w:cs="Segoe UI"/>
                <w:color w:val="auto"/>
                <w:sz w:val="20"/>
                <w:szCs w:val="20"/>
              </w:rPr>
              <w:t xml:space="preserve"> dams (if applicable),</w:t>
            </w:r>
            <w:r w:rsidR="00EE7D9A" w:rsidRPr="009A6595">
              <w:rPr>
                <w:rFonts w:ascii="Segoe UI" w:hAnsi="Segoe UI" w:cs="Segoe UI"/>
                <w:color w:val="auto"/>
                <w:sz w:val="20"/>
                <w:szCs w:val="20"/>
              </w:rPr>
              <w:t xml:space="preserve"> mainstem streams (for reference),</w:t>
            </w:r>
            <w:r w:rsidRPr="009A6595">
              <w:rPr>
                <w:rFonts w:ascii="Segoe UI" w:hAnsi="Segoe UI" w:cs="Segoe UI"/>
                <w:color w:val="auto"/>
                <w:sz w:val="20"/>
                <w:szCs w:val="20"/>
              </w:rPr>
              <w:t xml:space="preserve"> background map</w:t>
            </w:r>
          </w:p>
        </w:tc>
      </w:tr>
      <w:tr w:rsidR="00EB2F17" w:rsidRPr="005C4791" w14:paraId="7DB289CA" w14:textId="77777777" w:rsidTr="0FCB28F2">
        <w:trPr>
          <w:trHeight w:val="288"/>
        </w:trPr>
        <w:tc>
          <w:tcPr>
            <w:tcW w:w="715" w:type="dxa"/>
            <w:vAlign w:val="center"/>
          </w:tcPr>
          <w:p w14:paraId="308F266F" w14:textId="5B91ABD2" w:rsidR="00EB2F17" w:rsidRPr="009A6595" w:rsidRDefault="00B3654B"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EC243DE" w14:textId="45287E2E" w:rsidR="00EB2F17" w:rsidRPr="009A6595" w:rsidRDefault="00EB2F17" w:rsidP="00425EA0">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00D812BC" w:rsidRPr="009A6595">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00C23CA9" w:rsidRPr="009A6595">
              <w:rPr>
                <w:rFonts w:ascii="Segoe UI" w:hAnsi="Segoe UI" w:cs="Segoe UI"/>
                <w:color w:val="auto"/>
                <w:sz w:val="20"/>
                <w:szCs w:val="20"/>
              </w:rPr>
              <w:t xml:space="preserve">Stream centerlines, model </w:t>
            </w:r>
            <w:proofErr w:type="spellStart"/>
            <w:r w:rsidR="00C23CA9" w:rsidRPr="009A6595">
              <w:rPr>
                <w:rFonts w:ascii="Segoe UI" w:hAnsi="Segoe UI" w:cs="Segoe UI"/>
                <w:color w:val="auto"/>
                <w:sz w:val="20"/>
                <w:szCs w:val="20"/>
              </w:rPr>
              <w:t>breaklines</w:t>
            </w:r>
            <w:proofErr w:type="spellEnd"/>
            <w:r w:rsidR="00C23CA9" w:rsidRPr="009A6595">
              <w:rPr>
                <w:rFonts w:ascii="Segoe UI" w:hAnsi="Segoe UI" w:cs="Segoe UI"/>
                <w:color w:val="auto"/>
                <w:sz w:val="20"/>
                <w:szCs w:val="20"/>
              </w:rPr>
              <w:t>,</w:t>
            </w:r>
            <w:r w:rsidR="009425CA" w:rsidRPr="009A6595">
              <w:rPr>
                <w:rFonts w:ascii="Segoe UI" w:hAnsi="Segoe UI" w:cs="Segoe UI"/>
                <w:color w:val="auto"/>
                <w:sz w:val="20"/>
                <w:szCs w:val="20"/>
              </w:rPr>
              <w:t xml:space="preserve"> </w:t>
            </w:r>
            <w:r w:rsidR="009E7659" w:rsidRPr="009A6595">
              <w:rPr>
                <w:rFonts w:ascii="Segoe UI" w:hAnsi="Segoe UI" w:cs="Segoe UI"/>
                <w:color w:val="auto"/>
                <w:sz w:val="20"/>
                <w:szCs w:val="20"/>
              </w:rPr>
              <w:t>r</w:t>
            </w:r>
            <w:r w:rsidR="009425CA" w:rsidRPr="009A6595">
              <w:rPr>
                <w:rFonts w:ascii="Segoe UI" w:hAnsi="Segoe UI" w:cs="Segoe UI"/>
                <w:color w:val="auto"/>
                <w:sz w:val="20"/>
                <w:szCs w:val="20"/>
              </w:rPr>
              <w:t>ainfall</w:t>
            </w:r>
            <w:r w:rsidR="009E7659" w:rsidRPr="009A6595">
              <w:rPr>
                <w:rFonts w:ascii="Segoe UI" w:hAnsi="Segoe UI" w:cs="Segoe UI"/>
                <w:color w:val="auto"/>
                <w:sz w:val="20"/>
                <w:szCs w:val="20"/>
              </w:rPr>
              <w:t xml:space="preserve"> data,</w:t>
            </w:r>
            <w:r w:rsidR="00C23CA9" w:rsidRPr="009A6595">
              <w:rPr>
                <w:rFonts w:ascii="Segoe UI" w:hAnsi="Segoe UI" w:cs="Segoe UI"/>
                <w:color w:val="auto"/>
                <w:sz w:val="20"/>
                <w:szCs w:val="20"/>
              </w:rPr>
              <w:t xml:space="preserve"> WSEL and Depth grids (10, 100, 500-yr)</w:t>
            </w:r>
            <w:r w:rsidR="009E7659" w:rsidRPr="009A6595">
              <w:rPr>
                <w:rFonts w:ascii="Segoe UI" w:hAnsi="Segoe UI" w:cs="Segoe UI"/>
                <w:color w:val="auto"/>
                <w:sz w:val="20"/>
                <w:szCs w:val="20"/>
              </w:rPr>
              <w:t>, adjacent HUC mapping</w:t>
            </w:r>
            <w:r w:rsidR="00D7487B" w:rsidRPr="009A6595">
              <w:rPr>
                <w:rFonts w:ascii="Segoe UI" w:hAnsi="Segoe UI" w:cs="Segoe UI"/>
                <w:color w:val="auto"/>
                <w:sz w:val="20"/>
                <w:szCs w:val="20"/>
              </w:rPr>
              <w:t xml:space="preserve"> (available on the BLE viewer or currently studying),</w:t>
            </w:r>
            <w:r w:rsidR="230FEA13" w:rsidRPr="0FCB28F2">
              <w:rPr>
                <w:rFonts w:ascii="Segoe UI" w:hAnsi="Segoe UI" w:cs="Segoe UI"/>
                <w:color w:val="auto"/>
                <w:sz w:val="20"/>
                <w:szCs w:val="20"/>
              </w:rPr>
              <w:t xml:space="preserve"> </w:t>
            </w:r>
            <w:r w:rsidR="000C3E53" w:rsidRPr="009A6595">
              <w:rPr>
                <w:rFonts w:ascii="Segoe UI" w:hAnsi="Segoe UI" w:cs="Segoe UI"/>
                <w:color w:val="auto"/>
                <w:sz w:val="20"/>
                <w:szCs w:val="20"/>
              </w:rPr>
              <w:t>2D connections</w:t>
            </w:r>
            <w:r w:rsidR="00F15541" w:rsidRPr="009A6595">
              <w:rPr>
                <w:rFonts w:ascii="Segoe UI" w:hAnsi="Segoe UI" w:cs="Segoe UI"/>
                <w:color w:val="auto"/>
                <w:sz w:val="20"/>
                <w:szCs w:val="20"/>
              </w:rPr>
              <w:t xml:space="preserve"> for inflows/outflows, </w:t>
            </w:r>
            <w:r w:rsidR="00960E4B" w:rsidRPr="009A6595">
              <w:rPr>
                <w:rFonts w:ascii="Segoe UI" w:hAnsi="Segoe UI" w:cs="Segoe UI"/>
                <w:color w:val="auto"/>
                <w:sz w:val="20"/>
                <w:szCs w:val="20"/>
              </w:rPr>
              <w:t xml:space="preserve">gages or points of </w:t>
            </w:r>
            <w:r w:rsidR="000B14C7" w:rsidRPr="009A6595">
              <w:rPr>
                <w:rFonts w:ascii="Segoe UI" w:hAnsi="Segoe UI" w:cs="Segoe UI"/>
                <w:color w:val="auto"/>
                <w:sz w:val="20"/>
                <w:szCs w:val="20"/>
              </w:rPr>
              <w:t>flow comparisons</w:t>
            </w:r>
            <w:r w:rsidR="00D812BC" w:rsidRPr="009A6595">
              <w:rPr>
                <w:rFonts w:ascii="Segoe UI" w:hAnsi="Segoe UI" w:cs="Segoe UI"/>
                <w:color w:val="auto"/>
                <w:sz w:val="20"/>
                <w:szCs w:val="20"/>
              </w:rPr>
              <w:t xml:space="preserve"> (BFEs, highwater marks, etc.)</w:t>
            </w:r>
            <w:r w:rsidR="000B14C7" w:rsidRPr="009A6595">
              <w:rPr>
                <w:rFonts w:ascii="Segoe UI" w:hAnsi="Segoe UI" w:cs="Segoe UI"/>
                <w:color w:val="auto"/>
                <w:sz w:val="20"/>
                <w:szCs w:val="20"/>
              </w:rPr>
              <w:t>, profile lines</w:t>
            </w:r>
            <w:r w:rsidR="00561A23" w:rsidRPr="009A6595">
              <w:rPr>
                <w:rFonts w:ascii="Segoe UI" w:hAnsi="Segoe UI" w:cs="Segoe UI"/>
                <w:color w:val="auto"/>
                <w:sz w:val="20"/>
                <w:szCs w:val="20"/>
              </w:rPr>
              <w:t xml:space="preserve">, boundary condition lines, </w:t>
            </w:r>
            <w:r w:rsidR="00522E68" w:rsidRPr="009A6595">
              <w:rPr>
                <w:rFonts w:ascii="Segoe UI" w:hAnsi="Segoe UI" w:cs="Segoe UI"/>
                <w:color w:val="auto"/>
                <w:sz w:val="20"/>
                <w:szCs w:val="20"/>
              </w:rPr>
              <w:t>refinement regions, model domain boundary</w:t>
            </w:r>
            <w:r w:rsidR="00400886" w:rsidRPr="009A6595">
              <w:rPr>
                <w:rFonts w:ascii="Segoe UI" w:hAnsi="Segoe UI" w:cs="Segoe UI"/>
                <w:color w:val="auto"/>
                <w:sz w:val="20"/>
                <w:szCs w:val="20"/>
              </w:rPr>
              <w:t xml:space="preserve">, </w:t>
            </w:r>
            <w:r w:rsidR="00530330" w:rsidRPr="009A6595">
              <w:rPr>
                <w:rFonts w:ascii="Segoe UI" w:hAnsi="Segoe UI" w:cs="Segoe UI"/>
                <w:color w:val="auto"/>
                <w:sz w:val="20"/>
                <w:szCs w:val="20"/>
              </w:rPr>
              <w:t>model mesh</w:t>
            </w:r>
            <w:r w:rsidR="00D812BC" w:rsidRPr="009A6595">
              <w:rPr>
                <w:rFonts w:ascii="Segoe UI" w:hAnsi="Segoe UI" w:cs="Segoe UI"/>
                <w:color w:val="auto"/>
                <w:sz w:val="20"/>
                <w:szCs w:val="20"/>
              </w:rPr>
              <w:t>, DFIRM mapping panels</w:t>
            </w:r>
            <w:r w:rsidR="00827DC2">
              <w:rPr>
                <w:rFonts w:ascii="Segoe UI" w:hAnsi="Segoe UI" w:cs="Segoe UI"/>
                <w:color w:val="auto"/>
                <w:sz w:val="20"/>
                <w:szCs w:val="20"/>
              </w:rPr>
              <w:t>, b</w:t>
            </w:r>
            <w:r w:rsidR="00D812BC" w:rsidRPr="009A6595">
              <w:rPr>
                <w:rFonts w:ascii="Segoe UI" w:hAnsi="Segoe UI" w:cs="Segoe UI"/>
                <w:color w:val="auto"/>
                <w:sz w:val="20"/>
                <w:szCs w:val="20"/>
              </w:rPr>
              <w:t>ase map data (roads, aerials, etc.)</w:t>
            </w:r>
            <w:r w:rsidR="003F4CC4" w:rsidRPr="009A6595">
              <w:rPr>
                <w:rFonts w:ascii="Segoe UI" w:hAnsi="Segoe UI" w:cs="Segoe UI"/>
                <w:color w:val="auto"/>
                <w:sz w:val="20"/>
                <w:szCs w:val="20"/>
              </w:rPr>
              <w:t>, soils data, land use data</w:t>
            </w:r>
            <w:r w:rsidR="00F016A1" w:rsidRPr="009A6595">
              <w:rPr>
                <w:rFonts w:ascii="Segoe UI" w:hAnsi="Segoe UI" w:cs="Segoe UI"/>
                <w:color w:val="auto"/>
                <w:sz w:val="20"/>
                <w:szCs w:val="20"/>
              </w:rPr>
              <w:t>, terrain</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FCB28F2">
        <w:trPr>
          <w:trHeight w:val="288"/>
        </w:trPr>
        <w:tc>
          <w:tcPr>
            <w:tcW w:w="715" w:type="dxa"/>
            <w:vAlign w:val="center"/>
          </w:tcPr>
          <w:p w14:paraId="63AB2B26" w14:textId="677231EF" w:rsidR="000101ED" w:rsidRPr="009A6595" w:rsidRDefault="001027F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w:t>
            </w:r>
            <w:r w:rsidR="000101ED" w:rsidRPr="001027F1">
              <w:rPr>
                <w:rFonts w:ascii="Segoe UI" w:hAnsi="Segoe UI" w:cs="Segoe UI"/>
                <w:color w:val="auto"/>
                <w:sz w:val="20"/>
                <w:szCs w:val="20"/>
                <w:highlight w:val="yellow"/>
              </w:rPr>
              <w:t>Project Notebook</w:t>
            </w:r>
            <w:r w:rsidR="000101ED" w:rsidRPr="009A6595">
              <w:rPr>
                <w:rFonts w:ascii="Segoe UI" w:hAnsi="Segoe UI" w:cs="Segoe UI"/>
                <w:color w:val="auto"/>
                <w:sz w:val="20"/>
                <w:szCs w:val="20"/>
              </w:rPr>
              <w:t>: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FCB28F2">
        <w:trPr>
          <w:trHeight w:val="288"/>
        </w:trPr>
        <w:tc>
          <w:tcPr>
            <w:tcW w:w="715" w:type="dxa"/>
            <w:vAlign w:val="center"/>
          </w:tcPr>
          <w:p w14:paraId="2B215757" w14:textId="77777777" w:rsidR="00DE3EBC" w:rsidRPr="009A6595" w:rsidRDefault="00DE3EBC" w:rsidP="00D76DD6">
            <w:pPr>
              <w:pStyle w:val="Default"/>
              <w:jc w:val="center"/>
              <w:rPr>
                <w:rFonts w:ascii="Segoe UI" w:hAnsi="Segoe UI" w:cs="Segoe UI"/>
                <w:color w:val="auto"/>
                <w:sz w:val="20"/>
                <w:szCs w:val="20"/>
              </w:rPr>
            </w:pPr>
          </w:p>
        </w:tc>
        <w:tc>
          <w:tcPr>
            <w:tcW w:w="1016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FCB28F2">
        <w:trPr>
          <w:trHeight w:val="288"/>
        </w:trPr>
        <w:tc>
          <w:tcPr>
            <w:tcW w:w="715" w:type="dxa"/>
            <w:vAlign w:val="center"/>
          </w:tcPr>
          <w:p w14:paraId="29974ECC" w14:textId="22F285FA" w:rsidR="000101ED" w:rsidRPr="009A6595" w:rsidRDefault="001027F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FCB28F2">
        <w:trPr>
          <w:trHeight w:val="288"/>
        </w:trPr>
        <w:tc>
          <w:tcPr>
            <w:tcW w:w="715" w:type="dxa"/>
            <w:vAlign w:val="center"/>
          </w:tcPr>
          <w:p w14:paraId="0C3661FD" w14:textId="4B8D8085" w:rsidR="00C01C7A" w:rsidRPr="009A6595" w:rsidRDefault="001027F1" w:rsidP="00D76DD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FCB28F2">
        <w:trPr>
          <w:trHeight w:val="288"/>
        </w:trPr>
        <w:tc>
          <w:tcPr>
            <w:tcW w:w="715" w:type="dxa"/>
            <w:vAlign w:val="center"/>
          </w:tcPr>
          <w:p w14:paraId="696F98C7" w14:textId="42FE32FF" w:rsidR="000101ED" w:rsidRPr="009A6595" w:rsidRDefault="001027F1" w:rsidP="00D76DD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FCB28F2">
        <w:trPr>
          <w:trHeight w:val="288"/>
        </w:trPr>
        <w:tc>
          <w:tcPr>
            <w:tcW w:w="715" w:type="dxa"/>
            <w:vAlign w:val="center"/>
          </w:tcPr>
          <w:p w14:paraId="39517219" w14:textId="2CF73083" w:rsidR="000101ED" w:rsidRPr="009A6595" w:rsidRDefault="001027F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FCB28F2">
        <w:trPr>
          <w:trHeight w:val="288"/>
        </w:trPr>
        <w:tc>
          <w:tcPr>
            <w:tcW w:w="715" w:type="dxa"/>
            <w:vAlign w:val="center"/>
          </w:tcPr>
          <w:p w14:paraId="25D2A170" w14:textId="10990505" w:rsidR="002D1626" w:rsidRPr="009A6595" w:rsidRDefault="001027F1" w:rsidP="002D162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FCB28F2">
        <w:trPr>
          <w:trHeight w:val="288"/>
        </w:trPr>
        <w:tc>
          <w:tcPr>
            <w:tcW w:w="715" w:type="dxa"/>
            <w:vAlign w:val="center"/>
          </w:tcPr>
          <w:p w14:paraId="72527C9B" w14:textId="59623E39" w:rsidR="002D1626" w:rsidRPr="009A6595" w:rsidRDefault="001027F1"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61833427" w14:textId="186612A0"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w:t>
            </w:r>
          </w:p>
        </w:tc>
      </w:tr>
      <w:tr w:rsidR="002D1626" w:rsidRPr="005C4791" w14:paraId="34B6865B" w14:textId="77777777" w:rsidTr="0FCB28F2">
        <w:trPr>
          <w:trHeight w:val="288"/>
        </w:trPr>
        <w:tc>
          <w:tcPr>
            <w:tcW w:w="715" w:type="dxa"/>
            <w:vAlign w:val="center"/>
          </w:tcPr>
          <w:p w14:paraId="47AE57C7" w14:textId="28F9ED65" w:rsidR="002D1626" w:rsidRPr="009A6595" w:rsidRDefault="001027F1"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FCB28F2">
        <w:trPr>
          <w:trHeight w:val="288"/>
        </w:trPr>
        <w:tc>
          <w:tcPr>
            <w:tcW w:w="715" w:type="dxa"/>
            <w:vAlign w:val="center"/>
          </w:tcPr>
          <w:p w14:paraId="147A24A7" w14:textId="1715099F" w:rsidR="002D1626" w:rsidRPr="009A6595" w:rsidRDefault="001027F1"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FCB28F2">
        <w:trPr>
          <w:trHeight w:val="288"/>
        </w:trPr>
        <w:tc>
          <w:tcPr>
            <w:tcW w:w="715" w:type="dxa"/>
            <w:vAlign w:val="center"/>
          </w:tcPr>
          <w:p w14:paraId="7834368E" w14:textId="1D1EC8A5" w:rsidR="002D1626" w:rsidRPr="009A6595" w:rsidRDefault="001027F1"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FCB28F2">
        <w:trPr>
          <w:trHeight w:val="288"/>
        </w:trPr>
        <w:tc>
          <w:tcPr>
            <w:tcW w:w="715" w:type="dxa"/>
            <w:vAlign w:val="center"/>
          </w:tcPr>
          <w:p w14:paraId="7614C8C0" w14:textId="4104180A" w:rsidR="002D1626" w:rsidRPr="009A6595" w:rsidRDefault="001027F1"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30C8C431" w:rsidR="002E265E" w:rsidRPr="007108EA" w:rsidRDefault="002E265E" w:rsidP="002D1626">
            <w:pPr>
              <w:pStyle w:val="Default"/>
              <w:rPr>
                <w:rFonts w:ascii="Segoe UI" w:hAnsi="Segoe UI" w:cs="Segoe UI"/>
                <w:b/>
                <w:bCs/>
                <w:color w:val="auto"/>
                <w:sz w:val="20"/>
                <w:szCs w:val="20"/>
              </w:rPr>
            </w:pPr>
            <w:r w:rsidRPr="007108EA">
              <w:rPr>
                <w:rFonts w:ascii="Segoe UI" w:hAnsi="Segoe UI" w:cs="Segoe UI"/>
                <w:b/>
                <w:bCs/>
                <w:color w:val="auto"/>
                <w:sz w:val="20"/>
                <w:szCs w:val="20"/>
              </w:rPr>
              <w:t>Mapping</w:t>
            </w:r>
            <w:r w:rsidR="00947261" w:rsidRPr="007108EA">
              <w:rPr>
                <w:rFonts w:ascii="Segoe UI" w:hAnsi="Segoe UI" w:cs="Segoe UI"/>
                <w:b/>
                <w:bCs/>
                <w:color w:val="auto"/>
                <w:sz w:val="20"/>
                <w:szCs w:val="20"/>
              </w:rPr>
              <w:t xml:space="preserve"> </w:t>
            </w:r>
            <w:r w:rsidR="00A37F52" w:rsidRPr="007108EA">
              <w:rPr>
                <w:rFonts w:ascii="Segoe UI" w:hAnsi="Segoe UI" w:cs="Segoe UI"/>
                <w:b/>
                <w:bCs/>
                <w:color w:val="auto"/>
                <w:sz w:val="20"/>
                <w:szCs w:val="20"/>
              </w:rPr>
              <w:t>(QC item 7)</w:t>
            </w:r>
          </w:p>
        </w:tc>
      </w:tr>
      <w:tr w:rsidR="005B195A" w14:paraId="2322B29F" w14:textId="77777777" w:rsidTr="0FCB28F2">
        <w:trPr>
          <w:trHeight w:val="288"/>
        </w:trPr>
        <w:tc>
          <w:tcPr>
            <w:tcW w:w="715" w:type="dxa"/>
            <w:vAlign w:val="center"/>
          </w:tcPr>
          <w:p w14:paraId="764D81DB" w14:textId="77777777" w:rsidR="005B195A" w:rsidRPr="009A6595" w:rsidRDefault="005B195A" w:rsidP="005B195A">
            <w:pPr>
              <w:pStyle w:val="Default"/>
              <w:jc w:val="center"/>
              <w:rPr>
                <w:rFonts w:ascii="Segoe UI" w:hAnsi="Segoe UI" w:cs="Segoe UI"/>
                <w:color w:val="auto"/>
                <w:sz w:val="20"/>
                <w:szCs w:val="20"/>
              </w:rPr>
            </w:pPr>
          </w:p>
        </w:tc>
        <w:tc>
          <w:tcPr>
            <w:tcW w:w="10169" w:type="dxa"/>
            <w:vAlign w:val="center"/>
          </w:tcPr>
          <w:p w14:paraId="167BB6DB" w14:textId="3C16DEB2" w:rsidR="005B195A" w:rsidRPr="009A6595" w:rsidRDefault="005B195A" w:rsidP="005B195A">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14:paraId="38278BEC" w14:textId="77777777" w:rsidTr="0FCB28F2">
        <w:trPr>
          <w:trHeight w:val="288"/>
        </w:trPr>
        <w:tc>
          <w:tcPr>
            <w:tcW w:w="715" w:type="dxa"/>
            <w:vAlign w:val="center"/>
          </w:tcPr>
          <w:p w14:paraId="0F029988"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FCB28F2">
        <w:trPr>
          <w:trHeight w:val="288"/>
        </w:trPr>
        <w:tc>
          <w:tcPr>
            <w:tcW w:w="715" w:type="dxa"/>
            <w:vAlign w:val="center"/>
          </w:tcPr>
          <w:p w14:paraId="7AD376D7"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FCB28F2">
        <w:trPr>
          <w:trHeight w:val="288"/>
        </w:trPr>
        <w:tc>
          <w:tcPr>
            <w:tcW w:w="715" w:type="dxa"/>
            <w:vAlign w:val="center"/>
          </w:tcPr>
          <w:p w14:paraId="405405F9"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727607A8" w14:textId="21938AA5" w:rsidR="00EF61DF" w:rsidRPr="009A6595" w:rsidRDefault="00D3341E" w:rsidP="002D162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p>
        </w:tc>
      </w:tr>
      <w:tr w:rsidR="00EF61DF" w14:paraId="15A05FE7" w14:textId="77777777" w:rsidTr="0FCB28F2">
        <w:trPr>
          <w:trHeight w:val="288"/>
        </w:trPr>
        <w:tc>
          <w:tcPr>
            <w:tcW w:w="715" w:type="dxa"/>
            <w:vAlign w:val="center"/>
          </w:tcPr>
          <w:p w14:paraId="2D34ED53"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FCB28F2">
        <w:trPr>
          <w:trHeight w:val="288"/>
        </w:trPr>
        <w:tc>
          <w:tcPr>
            <w:tcW w:w="715" w:type="dxa"/>
            <w:vAlign w:val="center"/>
          </w:tcPr>
          <w:p w14:paraId="71394D4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FCB28F2">
        <w:trPr>
          <w:trHeight w:val="288"/>
        </w:trPr>
        <w:tc>
          <w:tcPr>
            <w:tcW w:w="715" w:type="dxa"/>
            <w:vAlign w:val="center"/>
          </w:tcPr>
          <w:p w14:paraId="201A433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14:paraId="1DCAAF5F" w14:textId="77777777" w:rsidTr="0FCB28F2">
        <w:trPr>
          <w:trHeight w:val="288"/>
        </w:trPr>
        <w:tc>
          <w:tcPr>
            <w:tcW w:w="715" w:type="dxa"/>
            <w:vAlign w:val="center"/>
          </w:tcPr>
          <w:p w14:paraId="2EFC0052"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4A52009" w14:textId="65CC03DE"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CMNS </w:t>
            </w:r>
            <w:r w:rsidR="008841F6" w:rsidRPr="009A6595">
              <w:rPr>
                <w:rFonts w:ascii="Segoe UI" w:hAnsi="Segoe UI" w:cs="Segoe UI"/>
                <w:color w:val="auto"/>
                <w:sz w:val="20"/>
                <w:szCs w:val="20"/>
              </w:rPr>
              <w:t>u</w:t>
            </w:r>
            <w:r w:rsidRPr="009A6595">
              <w:rPr>
                <w:rFonts w:ascii="Segoe UI" w:hAnsi="Segoe UI" w:cs="Segoe UI"/>
                <w:color w:val="auto"/>
                <w:sz w:val="20"/>
                <w:szCs w:val="20"/>
              </w:rPr>
              <w:t>pdates</w:t>
            </w:r>
          </w:p>
        </w:tc>
      </w:tr>
      <w:tr w:rsidR="00EF61DF" w14:paraId="700B3FEA" w14:textId="77777777" w:rsidTr="0FCB28F2">
        <w:trPr>
          <w:trHeight w:val="288"/>
        </w:trPr>
        <w:tc>
          <w:tcPr>
            <w:tcW w:w="715" w:type="dxa"/>
            <w:vAlign w:val="center"/>
          </w:tcPr>
          <w:p w14:paraId="084D5D1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FCB28F2">
        <w:trPr>
          <w:trHeight w:val="288"/>
        </w:trPr>
        <w:tc>
          <w:tcPr>
            <w:tcW w:w="715" w:type="dxa"/>
            <w:vAlign w:val="center"/>
          </w:tcPr>
          <w:p w14:paraId="7DC1B2E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439AC32" w14:textId="4B496F65" w:rsidR="004366DC" w:rsidRPr="00C45066" w:rsidRDefault="004366DC" w:rsidP="00B92AF7">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85"/>
      </w:tblGrid>
      <w:tr w:rsidR="004366DC" w14:paraId="71C32627" w14:textId="77777777" w:rsidTr="00425EA0">
        <w:trPr>
          <w:trHeight w:val="288"/>
        </w:trPr>
        <w:tc>
          <w:tcPr>
            <w:tcW w:w="3505" w:type="dxa"/>
            <w:vAlign w:val="center"/>
          </w:tcPr>
          <w:p w14:paraId="438FE8E8" w14:textId="77777777" w:rsidR="004366DC" w:rsidRPr="002F2D49"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14:paraId="02E6F7F5" w14:textId="4904BFB4" w:rsidR="004366DC" w:rsidRPr="007108EA" w:rsidRDefault="00C74A16"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Provided by AECOM</w:t>
            </w:r>
          </w:p>
        </w:tc>
      </w:tr>
      <w:tr w:rsidR="004366DC" w14:paraId="4DC75920" w14:textId="77777777" w:rsidTr="00425EA0">
        <w:trPr>
          <w:trHeight w:val="288"/>
        </w:trPr>
        <w:tc>
          <w:tcPr>
            <w:tcW w:w="3505" w:type="dxa"/>
            <w:vAlign w:val="center"/>
          </w:tcPr>
          <w:p w14:paraId="669B9031"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14:paraId="78F79977" w14:textId="66B97D52" w:rsidR="004366DC" w:rsidRPr="007108EA" w:rsidRDefault="004366DC" w:rsidP="00425EA0">
            <w:pPr>
              <w:pStyle w:val="Default"/>
              <w:rPr>
                <w:rFonts w:ascii="Segoe UI" w:hAnsi="Segoe UI" w:cs="Segoe UI"/>
                <w:i/>
                <w:color w:val="A6A6A6" w:themeColor="background1" w:themeShade="A6"/>
                <w:sz w:val="20"/>
                <w:szCs w:val="20"/>
              </w:rPr>
            </w:pPr>
          </w:p>
        </w:tc>
      </w:tr>
      <w:tr w:rsidR="0031244F" w14:paraId="15C10BE7" w14:textId="77777777" w:rsidTr="00425EA0">
        <w:trPr>
          <w:trHeight w:val="288"/>
        </w:trPr>
        <w:tc>
          <w:tcPr>
            <w:tcW w:w="3505" w:type="dxa"/>
            <w:vAlign w:val="center"/>
          </w:tcPr>
          <w:p w14:paraId="59447603" w14:textId="7BA02353" w:rsidR="0031244F" w:rsidRDefault="0031244F" w:rsidP="00425EA0">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14:paraId="3270357F" w14:textId="75098E93" w:rsidR="0031244F" w:rsidRPr="00575159" w:rsidRDefault="0031244F" w:rsidP="00425EA0">
            <w:pPr>
              <w:pStyle w:val="Default"/>
              <w:rPr>
                <w:rFonts w:ascii="Segoe UI" w:hAnsi="Segoe UI" w:cs="Segoe UI"/>
                <w:i/>
                <w:color w:val="A6A6A6" w:themeColor="background1" w:themeShade="A6"/>
                <w:sz w:val="20"/>
                <w:szCs w:val="20"/>
              </w:rPr>
            </w:pPr>
          </w:p>
        </w:tc>
      </w:tr>
      <w:tr w:rsidR="004366DC" w14:paraId="19D9A915" w14:textId="77777777" w:rsidTr="00425EA0">
        <w:trPr>
          <w:trHeight w:val="288"/>
        </w:trPr>
        <w:tc>
          <w:tcPr>
            <w:tcW w:w="3505" w:type="dxa"/>
            <w:vAlign w:val="center"/>
          </w:tcPr>
          <w:p w14:paraId="73B2F3DE" w14:textId="50BF803E" w:rsidR="004366DC" w:rsidRDefault="0031244F" w:rsidP="00425EA0">
            <w:pPr>
              <w:pStyle w:val="Default"/>
              <w:rPr>
                <w:rFonts w:ascii="Segoe UI" w:hAnsi="Segoe UI" w:cs="Segoe UI"/>
                <w:color w:val="auto"/>
                <w:sz w:val="20"/>
                <w:szCs w:val="20"/>
              </w:rPr>
            </w:pPr>
            <w:r>
              <w:rPr>
                <w:rFonts w:ascii="Segoe UI" w:hAnsi="Segoe UI" w:cs="Segoe UI"/>
                <w:color w:val="auto"/>
                <w:sz w:val="20"/>
                <w:szCs w:val="20"/>
              </w:rPr>
              <w:t xml:space="preserve">Model </w:t>
            </w:r>
            <w:r w:rsidR="004366DC">
              <w:rPr>
                <w:rFonts w:ascii="Segoe UI" w:hAnsi="Segoe UI" w:cs="Segoe UI"/>
                <w:color w:val="auto"/>
                <w:sz w:val="20"/>
                <w:szCs w:val="20"/>
              </w:rPr>
              <w:t>Terrain Resolution:</w:t>
            </w:r>
          </w:p>
        </w:tc>
        <w:tc>
          <w:tcPr>
            <w:tcW w:w="7285" w:type="dxa"/>
            <w:vAlign w:val="bottom"/>
          </w:tcPr>
          <w:p w14:paraId="33428449" w14:textId="7F678095" w:rsidR="004366DC" w:rsidRPr="007108EA" w:rsidRDefault="00C74A16"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1 meter</w:t>
            </w:r>
          </w:p>
        </w:tc>
      </w:tr>
      <w:tr w:rsidR="004366DC" w14:paraId="0150D9D1" w14:textId="77777777" w:rsidTr="00425EA0">
        <w:trPr>
          <w:trHeight w:val="288"/>
        </w:trPr>
        <w:tc>
          <w:tcPr>
            <w:tcW w:w="3505" w:type="dxa"/>
            <w:vAlign w:val="center"/>
          </w:tcPr>
          <w:p w14:paraId="4E3845D2"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14:paraId="5FDB7629" w14:textId="2E552FB7" w:rsidR="004366DC" w:rsidRPr="007108EA" w:rsidRDefault="00C74A16" w:rsidP="00425EA0">
            <w:pPr>
              <w:pStyle w:val="Default"/>
              <w:rPr>
                <w:rFonts w:ascii="Segoe UI" w:hAnsi="Segoe UI" w:cs="Segoe UI"/>
                <w:i/>
                <w:color w:val="A6A6A6" w:themeColor="background1" w:themeShade="A6"/>
                <w:sz w:val="20"/>
                <w:szCs w:val="20"/>
              </w:rPr>
            </w:pPr>
            <w:r w:rsidRPr="00C74A16">
              <w:rPr>
                <w:rFonts w:ascii="Segoe UI" w:hAnsi="Segoe UI" w:cs="Segoe UI"/>
                <w:i/>
                <w:color w:val="A6A6A6" w:themeColor="background1" w:themeShade="A6"/>
                <w:sz w:val="20"/>
                <w:szCs w:val="20"/>
              </w:rPr>
              <w:t>NAD_1983_StatePlane_Texas_North_Central_FIPS_4202_Feet</w:t>
            </w:r>
          </w:p>
        </w:tc>
      </w:tr>
      <w:tr w:rsidR="004366DC" w14:paraId="47883EDE" w14:textId="77777777" w:rsidTr="00425EA0">
        <w:trPr>
          <w:trHeight w:val="288"/>
        </w:trPr>
        <w:tc>
          <w:tcPr>
            <w:tcW w:w="3505" w:type="dxa"/>
            <w:vAlign w:val="center"/>
          </w:tcPr>
          <w:p w14:paraId="15C0CF04"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14:paraId="20D286C0" w14:textId="5FADE804"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77D4B7C4" w14:textId="77777777" w:rsidTr="00425EA0">
        <w:trPr>
          <w:trHeight w:val="288"/>
        </w:trPr>
        <w:tc>
          <w:tcPr>
            <w:tcW w:w="3505" w:type="dxa"/>
            <w:vAlign w:val="center"/>
          </w:tcPr>
          <w:p w14:paraId="50E094F0"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14:paraId="52BEABE1" w14:textId="3E9AB4C6" w:rsidR="004366DC" w:rsidRPr="007108EA" w:rsidRDefault="00C74A16" w:rsidP="00425EA0">
            <w:pPr>
              <w:pStyle w:val="Default"/>
              <w:rPr>
                <w:rFonts w:ascii="Segoe UI" w:hAnsi="Segoe UI" w:cs="Segoe UI"/>
                <w:i/>
                <w:color w:val="A6A6A6" w:themeColor="background1" w:themeShade="A6"/>
                <w:sz w:val="20"/>
                <w:szCs w:val="20"/>
              </w:rPr>
            </w:pPr>
            <w:r w:rsidRPr="00C74A16">
              <w:rPr>
                <w:rFonts w:ascii="Segoe UI" w:hAnsi="Segoe UI" w:cs="Segoe UI"/>
                <w:i/>
                <w:color w:val="A6A6A6" w:themeColor="background1" w:themeShade="A6"/>
                <w:sz w:val="20"/>
                <w:szCs w:val="20"/>
              </w:rPr>
              <w:t>D_North_American_1983</w:t>
            </w:r>
          </w:p>
        </w:tc>
      </w:tr>
      <w:tr w:rsidR="004366DC" w14:paraId="0DE821B3" w14:textId="77777777" w:rsidTr="00425EA0">
        <w:trPr>
          <w:trHeight w:val="288"/>
        </w:trPr>
        <w:tc>
          <w:tcPr>
            <w:tcW w:w="3505" w:type="dxa"/>
            <w:vAlign w:val="center"/>
          </w:tcPr>
          <w:p w14:paraId="369AE306"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14:paraId="6F042ABA" w14:textId="57056F7A" w:rsidR="004366DC" w:rsidRPr="007108EA" w:rsidRDefault="00C74A16"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10000-ft</w:t>
            </w:r>
          </w:p>
        </w:tc>
      </w:tr>
      <w:tr w:rsidR="004366DC" w14:paraId="6D8B180B" w14:textId="77777777" w:rsidTr="00425EA0">
        <w:trPr>
          <w:trHeight w:val="288"/>
        </w:trPr>
        <w:tc>
          <w:tcPr>
            <w:tcW w:w="10790" w:type="dxa"/>
            <w:gridSpan w:val="2"/>
            <w:vAlign w:val="center"/>
          </w:tcPr>
          <w:p w14:paraId="447F952F" w14:textId="7EE63065" w:rsidR="004366DC" w:rsidRPr="002F2D49" w:rsidRDefault="005B5D0F" w:rsidP="00425EA0">
            <w:pPr>
              <w:pStyle w:val="Default"/>
              <w:rPr>
                <w:rFonts w:ascii="Segoe UI" w:hAnsi="Segoe UI" w:cs="Segoe UI"/>
                <w:color w:val="auto"/>
                <w:sz w:val="20"/>
                <w:szCs w:val="20"/>
              </w:rPr>
            </w:pPr>
            <w:r>
              <w:rPr>
                <w:rFonts w:ascii="Segoe UI" w:hAnsi="Segoe UI" w:cs="Segoe UI"/>
                <w:color w:val="auto"/>
                <w:sz w:val="20"/>
                <w:szCs w:val="20"/>
              </w:rPr>
              <w:t>Other:</w:t>
            </w:r>
          </w:p>
        </w:tc>
      </w:tr>
    </w:tbl>
    <w:p w14:paraId="6480E008" w14:textId="77777777" w:rsidR="004366DC" w:rsidRDefault="004366DC" w:rsidP="004366DC">
      <w:pPr>
        <w:pStyle w:val="Default"/>
        <w:jc w:val="both"/>
        <w:rPr>
          <w:rFonts w:ascii="Segoe UI" w:hAnsi="Segoe UI" w:cs="Segoe UI"/>
          <w:color w:val="auto"/>
          <w:sz w:val="22"/>
          <w:szCs w:val="22"/>
        </w:rPr>
      </w:pPr>
    </w:p>
    <w:p w14:paraId="0FCFAA4F" w14:textId="5B435FCA" w:rsidR="009875FB" w:rsidRDefault="086A30DA" w:rsidP="009875FB">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w:t>
      </w:r>
      <w:r w:rsidR="4A98AFF7" w:rsidRPr="0FCB28F2">
        <w:rPr>
          <w:rFonts w:ascii="Segoe UI" w:eastAsia="Times New Roman" w:hAnsi="Segoe UI" w:cs="Segoe UI"/>
          <w:i/>
          <w:iCs/>
          <w:color w:val="auto"/>
          <w:sz w:val="20"/>
          <w:szCs w:val="20"/>
        </w:rPr>
        <w:t xml:space="preserve"> with P</w:t>
      </w:r>
      <w:r w:rsidR="002744BA">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2744BA">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9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308"/>
      </w:tblGrid>
      <w:tr w:rsidR="009875FB" w14:paraId="2AD10BF3" w14:textId="77777777" w:rsidTr="0FCB28F2">
        <w:trPr>
          <w:trHeight w:val="288"/>
        </w:trPr>
        <w:tc>
          <w:tcPr>
            <w:tcW w:w="10927" w:type="dxa"/>
            <w:gridSpan w:val="2"/>
            <w:vAlign w:val="center"/>
          </w:tcPr>
          <w:p w14:paraId="2CC55EC2" w14:textId="77777777" w:rsidR="009875FB" w:rsidRPr="00D45159" w:rsidRDefault="009875FB" w:rsidP="00933A96">
            <w:pPr>
              <w:pStyle w:val="Default"/>
              <w:rPr>
                <w:rFonts w:ascii="Segoe UI" w:hAnsi="Segoe UI" w:cs="Segoe UI"/>
                <w:b/>
                <w:bCs/>
                <w:color w:val="auto"/>
                <w:sz w:val="20"/>
                <w:szCs w:val="20"/>
              </w:rPr>
            </w:pPr>
            <w:r>
              <w:rPr>
                <w:rFonts w:ascii="Segoe UI" w:hAnsi="Segoe UI" w:cs="Segoe UI"/>
                <w:b/>
                <w:bCs/>
                <w:color w:val="auto"/>
                <w:sz w:val="20"/>
                <w:szCs w:val="20"/>
              </w:rPr>
              <w:t>General Review</w:t>
            </w:r>
          </w:p>
        </w:tc>
      </w:tr>
      <w:tr w:rsidR="009875FB" w14:paraId="4EFE3DF2" w14:textId="77777777" w:rsidTr="0FCB28F2">
        <w:trPr>
          <w:trHeight w:val="288"/>
        </w:trPr>
        <w:tc>
          <w:tcPr>
            <w:tcW w:w="619" w:type="dxa"/>
            <w:vAlign w:val="center"/>
          </w:tcPr>
          <w:p w14:paraId="30C42A17" w14:textId="77777777" w:rsidR="009875FB" w:rsidRPr="002F2D49" w:rsidRDefault="009875FB" w:rsidP="00933A96">
            <w:pPr>
              <w:pStyle w:val="Default"/>
              <w:jc w:val="center"/>
              <w:rPr>
                <w:rFonts w:ascii="Segoe UI" w:hAnsi="Segoe UI" w:cs="Segoe UI"/>
                <w:color w:val="auto"/>
                <w:sz w:val="20"/>
                <w:szCs w:val="20"/>
              </w:rPr>
            </w:pPr>
          </w:p>
        </w:tc>
        <w:tc>
          <w:tcPr>
            <w:tcW w:w="10308" w:type="dxa"/>
            <w:vAlign w:val="center"/>
          </w:tcPr>
          <w:p w14:paraId="708F92C3" w14:textId="14936005"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LiDAR </w:t>
            </w:r>
            <w:r w:rsidR="7C3F62C0" w:rsidRPr="0FCB28F2">
              <w:rPr>
                <w:rFonts w:ascii="Segoe UI" w:hAnsi="Segoe UI" w:cs="Segoe UI"/>
                <w:color w:val="auto"/>
                <w:sz w:val="20"/>
                <w:szCs w:val="20"/>
              </w:rPr>
              <w:t>source</w:t>
            </w:r>
            <w:r w:rsidRPr="0FCB28F2">
              <w:rPr>
                <w:rFonts w:ascii="Segoe UI" w:hAnsi="Segoe UI" w:cs="Segoe UI"/>
                <w:color w:val="auto"/>
                <w:sz w:val="20"/>
                <w:szCs w:val="20"/>
              </w:rPr>
              <w:t xml:space="preserve"> matches the latest available data</w:t>
            </w:r>
            <w:r w:rsidR="0031244F">
              <w:rPr>
                <w:rFonts w:ascii="Segoe UI" w:hAnsi="Segoe UI" w:cs="Segoe UI"/>
                <w:color w:val="auto"/>
                <w:sz w:val="20"/>
                <w:szCs w:val="20"/>
              </w:rPr>
              <w:t xml:space="preserve"> at time of project initiation</w:t>
            </w:r>
          </w:p>
        </w:tc>
      </w:tr>
      <w:tr w:rsidR="009875FB" w14:paraId="28BABCBA" w14:textId="77777777" w:rsidTr="0FCB28F2">
        <w:trPr>
          <w:trHeight w:val="288"/>
        </w:trPr>
        <w:tc>
          <w:tcPr>
            <w:tcW w:w="619" w:type="dxa"/>
            <w:vAlign w:val="center"/>
          </w:tcPr>
          <w:p w14:paraId="1A5592CB" w14:textId="77777777" w:rsidR="009875FB" w:rsidRPr="002F2D49" w:rsidRDefault="009875FB" w:rsidP="00933A96">
            <w:pPr>
              <w:pStyle w:val="Default"/>
              <w:jc w:val="center"/>
              <w:rPr>
                <w:rFonts w:ascii="Segoe UI" w:hAnsi="Segoe UI" w:cs="Segoe UI"/>
                <w:color w:val="auto"/>
                <w:sz w:val="20"/>
                <w:szCs w:val="20"/>
              </w:rPr>
            </w:pPr>
          </w:p>
        </w:tc>
        <w:tc>
          <w:tcPr>
            <w:tcW w:w="10308" w:type="dxa"/>
            <w:vAlign w:val="center"/>
          </w:tcPr>
          <w:p w14:paraId="5FED2BEB" w14:textId="0986890C"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Large reservoir or lake</w:t>
            </w:r>
            <w:r w:rsidR="0031244F">
              <w:rPr>
                <w:rFonts w:ascii="Segoe UI" w:hAnsi="Segoe UI" w:cs="Segoe UI"/>
                <w:color w:val="auto"/>
                <w:sz w:val="20"/>
                <w:szCs w:val="20"/>
              </w:rPr>
              <w:t xml:space="preserve"> extents included in model domain</w:t>
            </w:r>
          </w:p>
        </w:tc>
      </w:tr>
      <w:tr w:rsidR="009875FB" w14:paraId="4D8BCEDF" w14:textId="77777777" w:rsidTr="0FCB28F2">
        <w:trPr>
          <w:trHeight w:val="288"/>
        </w:trPr>
        <w:tc>
          <w:tcPr>
            <w:tcW w:w="619" w:type="dxa"/>
            <w:vAlign w:val="center"/>
          </w:tcPr>
          <w:p w14:paraId="05DB3100" w14:textId="77777777" w:rsidR="009875FB" w:rsidRPr="002F2D49" w:rsidRDefault="009875FB" w:rsidP="00933A96">
            <w:pPr>
              <w:pStyle w:val="Default"/>
              <w:jc w:val="center"/>
              <w:rPr>
                <w:rFonts w:ascii="Segoe UI" w:hAnsi="Segoe UI" w:cs="Segoe UI"/>
                <w:color w:val="auto"/>
                <w:sz w:val="20"/>
                <w:szCs w:val="20"/>
              </w:rPr>
            </w:pPr>
          </w:p>
        </w:tc>
        <w:tc>
          <w:tcPr>
            <w:tcW w:w="10308" w:type="dxa"/>
            <w:vAlign w:val="center"/>
          </w:tcPr>
          <w:p w14:paraId="44F386EB" w14:textId="219F16EF" w:rsidR="009875FB" w:rsidRDefault="009875FB" w:rsidP="00933A96">
            <w:pPr>
              <w:pStyle w:val="Default"/>
              <w:rPr>
                <w:rFonts w:ascii="Segoe UI" w:hAnsi="Segoe UI" w:cs="Segoe UI"/>
                <w:color w:val="auto"/>
                <w:sz w:val="20"/>
                <w:szCs w:val="20"/>
              </w:rPr>
            </w:pPr>
            <w:r w:rsidRPr="005B58EA">
              <w:rPr>
                <w:rFonts w:ascii="Segoe UI" w:hAnsi="Segoe UI" w:cs="Segoe UI"/>
                <w:color w:val="auto"/>
                <w:sz w:val="20"/>
                <w:szCs w:val="20"/>
              </w:rPr>
              <w:t xml:space="preserve">Check </w:t>
            </w:r>
            <w:r w:rsidR="00C55181">
              <w:rPr>
                <w:rFonts w:ascii="Segoe UI" w:hAnsi="Segoe UI" w:cs="Segoe UI"/>
                <w:color w:val="auto"/>
                <w:sz w:val="20"/>
                <w:szCs w:val="20"/>
              </w:rPr>
              <w:t xml:space="preserve">visible </w:t>
            </w:r>
            <w:r w:rsidRPr="005B58EA">
              <w:rPr>
                <w:rFonts w:ascii="Segoe UI" w:hAnsi="Segoe UI" w:cs="Segoe UI"/>
                <w:color w:val="auto"/>
                <w:sz w:val="20"/>
                <w:szCs w:val="20"/>
              </w:rPr>
              <w:t>seams</w:t>
            </w:r>
            <w:r w:rsidR="00817409">
              <w:rPr>
                <w:rFonts w:ascii="Segoe UI" w:hAnsi="Segoe UI" w:cs="Segoe UI"/>
                <w:color w:val="auto"/>
                <w:sz w:val="20"/>
                <w:szCs w:val="20"/>
              </w:rPr>
              <w:t xml:space="preserve">, </w:t>
            </w:r>
            <w:proofErr w:type="gramStart"/>
            <w:r w:rsidR="00817409">
              <w:rPr>
                <w:rFonts w:ascii="Segoe UI" w:hAnsi="Segoe UI" w:cs="Segoe UI"/>
                <w:color w:val="auto"/>
                <w:sz w:val="20"/>
                <w:szCs w:val="20"/>
              </w:rPr>
              <w:t>gaps</w:t>
            </w:r>
            <w:proofErr w:type="gramEnd"/>
            <w:r w:rsidR="00817409">
              <w:rPr>
                <w:rFonts w:ascii="Segoe UI" w:hAnsi="Segoe UI" w:cs="Segoe UI"/>
                <w:color w:val="auto"/>
                <w:sz w:val="20"/>
                <w:szCs w:val="20"/>
              </w:rPr>
              <w:t xml:space="preserve"> or holes</w:t>
            </w:r>
            <w:r w:rsidRPr="005B58EA">
              <w:rPr>
                <w:rFonts w:ascii="Segoe UI" w:hAnsi="Segoe UI" w:cs="Segoe UI"/>
                <w:color w:val="auto"/>
                <w:sz w:val="20"/>
                <w:szCs w:val="20"/>
              </w:rPr>
              <w:t xml:space="preserve"> of LiDAR sources (if more than one source was used)</w:t>
            </w:r>
          </w:p>
        </w:tc>
      </w:tr>
    </w:tbl>
    <w:p w14:paraId="7D9FE563" w14:textId="77777777" w:rsidR="009875FB" w:rsidRDefault="009875FB" w:rsidP="007108EA"/>
    <w:p w14:paraId="24D374CD" w14:textId="7B8021DC" w:rsidR="009875FB" w:rsidRPr="005B58EA" w:rsidRDefault="009875FB" w:rsidP="009875FB">
      <w:pPr>
        <w:pStyle w:val="Heading2"/>
        <w:spacing w:after="60"/>
        <w:rPr>
          <w:rFonts w:ascii="Cambria" w:hAnsi="Cambria"/>
          <w:color w:val="4472C4" w:themeColor="accent1"/>
          <w:sz w:val="28"/>
          <w:szCs w:val="28"/>
        </w:rPr>
      </w:pPr>
      <w:r w:rsidRPr="005B58EA">
        <w:rPr>
          <w:rFonts w:ascii="Cambria" w:hAnsi="Cambria"/>
          <w:color w:val="4472C4" w:themeColor="accent1"/>
          <w:sz w:val="28"/>
          <w:szCs w:val="28"/>
        </w:rPr>
        <w:t xml:space="preserve">Review Comments </w:t>
      </w:r>
    </w:p>
    <w:p w14:paraId="47780475" w14:textId="0AE35ACB" w:rsidR="009875FB" w:rsidRDefault="009875FB" w:rsidP="00767A1D">
      <w:pPr>
        <w:pStyle w:val="ListParagraph"/>
        <w:numPr>
          <w:ilvl w:val="0"/>
          <w:numId w:val="4"/>
        </w:numPr>
        <w:ind w:left="630"/>
      </w:pPr>
    </w:p>
    <w:p w14:paraId="195DC113" w14:textId="77777777" w:rsidR="004366DC" w:rsidRDefault="004366DC" w:rsidP="004366DC"/>
    <w:p w14:paraId="236816AB"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30C302E6" w14:textId="6D680541" w:rsidR="00413D15" w:rsidRPr="00C45066" w:rsidRDefault="00413D15" w:rsidP="00413D15">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w:t>
      </w:r>
      <w:r w:rsidR="00320C7F" w:rsidRPr="00C45066">
        <w:rPr>
          <w:rFonts w:ascii="Segoe UI" w:eastAsia="Times New Roman" w:hAnsi="Segoe UI" w:cs="Segoe UI"/>
          <w:i/>
          <w:iCs/>
          <w:color w:val="auto"/>
          <w:sz w:val="20"/>
          <w:szCs w:val="20"/>
        </w:rPr>
        <w:t>Modeler to populate</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413D15" w14:paraId="1860A50A" w14:textId="77777777" w:rsidTr="00320C7F">
        <w:trPr>
          <w:trHeight w:val="288"/>
        </w:trPr>
        <w:tc>
          <w:tcPr>
            <w:tcW w:w="3505" w:type="dxa"/>
            <w:vAlign w:val="center"/>
          </w:tcPr>
          <w:p w14:paraId="262699FC" w14:textId="2C2817BA"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1EE2726" w14:textId="6B938F67" w:rsidR="00413D15" w:rsidRPr="007108EA" w:rsidRDefault="00905177"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Python Script</w:t>
            </w:r>
          </w:p>
        </w:tc>
      </w:tr>
      <w:tr w:rsidR="00240102" w14:paraId="4B8BE011" w14:textId="77777777" w:rsidTr="00320C7F">
        <w:trPr>
          <w:trHeight w:val="288"/>
        </w:trPr>
        <w:tc>
          <w:tcPr>
            <w:tcW w:w="3505" w:type="dxa"/>
            <w:vAlign w:val="center"/>
          </w:tcPr>
          <w:p w14:paraId="350A25A6" w14:textId="77777777" w:rsidR="00240102" w:rsidRPr="002F2D49"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14:paraId="61531650" w14:textId="358A047B" w:rsidR="00240102" w:rsidRPr="007108EA" w:rsidRDefault="00905177" w:rsidP="00240102">
            <w:pPr>
              <w:pStyle w:val="Default"/>
              <w:rPr>
                <w:rFonts w:ascii="Segoe UI" w:hAnsi="Segoe UI" w:cs="Segoe UI"/>
                <w:i/>
                <w:color w:val="A6A6A6" w:themeColor="background1" w:themeShade="A6"/>
                <w:sz w:val="20"/>
                <w:szCs w:val="20"/>
              </w:rPr>
            </w:pPr>
            <w:r w:rsidRPr="00905177">
              <w:rPr>
                <w:rFonts w:ascii="Segoe UI" w:hAnsi="Segoe UI" w:cs="Segoe UI"/>
                <w:i/>
                <w:color w:val="A6A6A6" w:themeColor="background1" w:themeShade="A6"/>
                <w:sz w:val="20"/>
                <w:szCs w:val="20"/>
              </w:rPr>
              <w:t xml:space="preserve">NWS/NOAA Precipitation Frequency Data Server </w:t>
            </w:r>
            <w:hyperlink r:id="rId10" w:history="1">
              <w:r w:rsidRPr="00905177">
                <w:rPr>
                  <w:rFonts w:ascii="Segoe UI" w:hAnsi="Segoe UI" w:cs="Segoe UI"/>
                  <w:i/>
                  <w:color w:val="A6A6A6" w:themeColor="background1" w:themeShade="A6"/>
                  <w:sz w:val="20"/>
                  <w:szCs w:val="20"/>
                </w:rPr>
                <w:t>PF Map: Contiguous US (noaa.gov)</w:t>
              </w:r>
            </w:hyperlink>
          </w:p>
        </w:tc>
      </w:tr>
      <w:tr w:rsidR="00240102" w14:paraId="480C8A53" w14:textId="77777777" w:rsidTr="00320C7F">
        <w:trPr>
          <w:trHeight w:val="288"/>
        </w:trPr>
        <w:tc>
          <w:tcPr>
            <w:tcW w:w="3505" w:type="dxa"/>
            <w:vAlign w:val="center"/>
          </w:tcPr>
          <w:p w14:paraId="501FC052" w14:textId="58490D2D"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14:paraId="6D21E2F4" w14:textId="244EFB75" w:rsidR="00240102" w:rsidRPr="007108EA" w:rsidRDefault="00905177" w:rsidP="00240102">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5 minutes to 24 hours</w:t>
            </w:r>
          </w:p>
        </w:tc>
      </w:tr>
      <w:tr w:rsidR="00240102" w14:paraId="26236940" w14:textId="77777777" w:rsidTr="00320C7F">
        <w:trPr>
          <w:trHeight w:val="288"/>
        </w:trPr>
        <w:tc>
          <w:tcPr>
            <w:tcW w:w="3505" w:type="dxa"/>
            <w:vAlign w:val="center"/>
          </w:tcPr>
          <w:p w14:paraId="2B58E445" w14:textId="3AF7A787"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14:paraId="0C39F2C7" w14:textId="00B75382" w:rsidR="00240102" w:rsidRPr="007108EA" w:rsidRDefault="00905177" w:rsidP="00240102">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0.90 inches to 6.95 inches</w:t>
            </w:r>
          </w:p>
        </w:tc>
      </w:tr>
      <w:tr w:rsidR="00413D15" w14:paraId="6AD3C3B5" w14:textId="77777777" w:rsidTr="00320C7F">
        <w:trPr>
          <w:trHeight w:val="288"/>
        </w:trPr>
        <w:tc>
          <w:tcPr>
            <w:tcW w:w="3505" w:type="dxa"/>
            <w:vAlign w:val="center"/>
          </w:tcPr>
          <w:p w14:paraId="24236A58" w14:textId="77777777" w:rsidR="00413D15" w:rsidRPr="002F2D49" w:rsidRDefault="00413D15" w:rsidP="00425EA0">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14:paraId="7DB383C9" w14:textId="38BD33E1" w:rsidR="00413D15" w:rsidRPr="007108EA" w:rsidRDefault="00413D15" w:rsidP="00425EA0">
            <w:pPr>
              <w:pStyle w:val="Default"/>
              <w:rPr>
                <w:rFonts w:ascii="Segoe UI" w:hAnsi="Segoe UI" w:cs="Segoe UI"/>
                <w:i/>
                <w:color w:val="A6A6A6" w:themeColor="background1" w:themeShade="A6"/>
                <w:sz w:val="20"/>
                <w:szCs w:val="20"/>
              </w:rPr>
            </w:pPr>
          </w:p>
        </w:tc>
      </w:tr>
      <w:tr w:rsidR="00240102" w14:paraId="0F4D139E" w14:textId="77777777" w:rsidTr="00320C7F">
        <w:trPr>
          <w:trHeight w:val="288"/>
        </w:trPr>
        <w:tc>
          <w:tcPr>
            <w:tcW w:w="3505" w:type="dxa"/>
            <w:vAlign w:val="center"/>
          </w:tcPr>
          <w:p w14:paraId="4FB4A58D" w14:textId="10B9F039"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14:paraId="603FEBFC" w14:textId="62F4CBDE" w:rsidR="00240102" w:rsidRPr="007108EA" w:rsidRDefault="00240102" w:rsidP="00425EA0">
            <w:pPr>
              <w:pStyle w:val="Default"/>
              <w:rPr>
                <w:rFonts w:ascii="Segoe UI" w:hAnsi="Segoe UI" w:cs="Segoe UI"/>
                <w:i/>
                <w:color w:val="A6A6A6" w:themeColor="background1" w:themeShade="A6"/>
                <w:sz w:val="20"/>
                <w:szCs w:val="20"/>
              </w:rPr>
            </w:pPr>
          </w:p>
        </w:tc>
      </w:tr>
      <w:tr w:rsidR="00413D15" w14:paraId="6F9900F8" w14:textId="77777777" w:rsidTr="00320C7F">
        <w:trPr>
          <w:trHeight w:val="288"/>
        </w:trPr>
        <w:tc>
          <w:tcPr>
            <w:tcW w:w="3505" w:type="dxa"/>
            <w:vAlign w:val="center"/>
          </w:tcPr>
          <w:p w14:paraId="5907E32D" w14:textId="5B8FC7C5"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Loss Method</w:t>
            </w:r>
            <w:r w:rsidR="00240102">
              <w:rPr>
                <w:rFonts w:ascii="Segoe UI" w:hAnsi="Segoe UI" w:cs="Segoe UI"/>
                <w:color w:val="auto"/>
                <w:sz w:val="20"/>
                <w:szCs w:val="20"/>
              </w:rPr>
              <w:t>ology</w:t>
            </w:r>
            <w:r>
              <w:rPr>
                <w:rFonts w:ascii="Segoe UI" w:hAnsi="Segoe UI" w:cs="Segoe UI"/>
                <w:color w:val="auto"/>
                <w:sz w:val="20"/>
                <w:szCs w:val="20"/>
              </w:rPr>
              <w:t>:</w:t>
            </w:r>
          </w:p>
        </w:tc>
        <w:tc>
          <w:tcPr>
            <w:tcW w:w="7290" w:type="dxa"/>
            <w:vAlign w:val="center"/>
          </w:tcPr>
          <w:p w14:paraId="1EA308E5" w14:textId="711D2573" w:rsidR="00413D15" w:rsidRPr="007108EA" w:rsidRDefault="00905177"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SCS Curve Number</w:t>
            </w:r>
          </w:p>
        </w:tc>
      </w:tr>
      <w:tr w:rsidR="00413D15" w14:paraId="0FCC39C3" w14:textId="77777777" w:rsidTr="00320C7F">
        <w:trPr>
          <w:trHeight w:val="288"/>
        </w:trPr>
        <w:tc>
          <w:tcPr>
            <w:tcW w:w="3505" w:type="dxa"/>
            <w:vAlign w:val="center"/>
          </w:tcPr>
          <w:p w14:paraId="5BC72ABF" w14:textId="77777777"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14:paraId="02BFB696" w14:textId="2D307EAA" w:rsidR="00413D15" w:rsidRPr="007108EA" w:rsidRDefault="00905177"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SCS Unit Hydrograph</w:t>
            </w:r>
          </w:p>
        </w:tc>
      </w:tr>
      <w:tr w:rsidR="00320C7F" w14:paraId="6C1E5221" w14:textId="77777777" w:rsidTr="00320C7F">
        <w:trPr>
          <w:trHeight w:val="288"/>
        </w:trPr>
        <w:tc>
          <w:tcPr>
            <w:tcW w:w="3505" w:type="dxa"/>
            <w:vAlign w:val="center"/>
          </w:tcPr>
          <w:p w14:paraId="6AFA8233" w14:textId="15612CD4" w:rsidR="00320C7F" w:rsidRDefault="00320C7F" w:rsidP="00425EA0">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14:paraId="2761C063" w14:textId="0863A68F" w:rsidR="00320C7F" w:rsidRPr="007108EA" w:rsidRDefault="00905177"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From upstream California Creek Model</w:t>
            </w:r>
          </w:p>
        </w:tc>
      </w:tr>
      <w:tr w:rsidR="009565EE" w14:paraId="005C5E74" w14:textId="77777777" w:rsidTr="00933A96">
        <w:trPr>
          <w:trHeight w:val="288"/>
        </w:trPr>
        <w:tc>
          <w:tcPr>
            <w:tcW w:w="10795" w:type="dxa"/>
            <w:gridSpan w:val="2"/>
            <w:vAlign w:val="center"/>
          </w:tcPr>
          <w:p w14:paraId="603585D6" w14:textId="4606C953" w:rsidR="009565EE" w:rsidRDefault="009565EE" w:rsidP="00933A96">
            <w:pPr>
              <w:pStyle w:val="Default"/>
              <w:rPr>
                <w:rFonts w:ascii="Segoe UI" w:hAnsi="Segoe UI" w:cs="Segoe UI"/>
                <w:color w:val="auto"/>
                <w:sz w:val="20"/>
                <w:szCs w:val="20"/>
              </w:rPr>
            </w:pPr>
            <w:r>
              <w:rPr>
                <w:rFonts w:ascii="Segoe UI" w:hAnsi="Segoe UI" w:cs="Segoe UI"/>
                <w:color w:val="auto"/>
                <w:sz w:val="20"/>
                <w:szCs w:val="20"/>
              </w:rPr>
              <w:t xml:space="preserve">Other: </w:t>
            </w:r>
            <w:r w:rsidR="00905177" w:rsidRPr="00905177">
              <w:rPr>
                <w:rFonts w:ascii="Segoe UI" w:hAnsi="Segoe UI" w:cs="Segoe UI"/>
                <w:i/>
                <w:color w:val="A6A6A6" w:themeColor="background1" w:themeShade="A6"/>
                <w:sz w:val="20"/>
                <w:szCs w:val="20"/>
              </w:rPr>
              <w:t>The hydrology for TO1 4 HUC-8 watersheds has been created by using a Python Script the AECOM team has developed. The DSS file was created by using the Gridded precipitation data from NOAA Atlas 14. The gridded precipitation data were temporally distributed using the rainfall distribution created for the TO1 area. A temporal distribution for the 10%, 4%, 2%, 1%, and 0.2% annual-chance events was developed for TO1 study area by downloading gridded precipitation for durations of 5 minutes to 24 hours for each frequency.</w:t>
            </w:r>
          </w:p>
        </w:tc>
      </w:tr>
    </w:tbl>
    <w:p w14:paraId="1E1DB05B" w14:textId="77777777" w:rsidR="00413D15" w:rsidRDefault="00413D15" w:rsidP="00413D15">
      <w:pPr>
        <w:pStyle w:val="Default"/>
        <w:jc w:val="both"/>
        <w:rPr>
          <w:rFonts w:ascii="Segoe UI" w:hAnsi="Segoe UI" w:cs="Segoe UI"/>
          <w:color w:val="auto"/>
          <w:sz w:val="22"/>
          <w:szCs w:val="22"/>
        </w:rPr>
      </w:pPr>
    </w:p>
    <w:p w14:paraId="4DF91BC1" w14:textId="4C432E0B" w:rsidR="004917BF" w:rsidRDefault="004917BF" w:rsidP="00EC696B">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00C45066"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240102" w14:paraId="0206766A" w14:textId="77777777" w:rsidTr="00320C7F">
        <w:trPr>
          <w:trHeight w:val="288"/>
        </w:trPr>
        <w:tc>
          <w:tcPr>
            <w:tcW w:w="3505" w:type="dxa"/>
            <w:vAlign w:val="center"/>
          </w:tcPr>
          <w:p w14:paraId="268395A1" w14:textId="57419087"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14:paraId="21101BC7" w14:textId="51326DD9" w:rsidR="00240102" w:rsidRPr="00905177" w:rsidRDefault="00905177" w:rsidP="00905177">
            <w:pPr>
              <w:pStyle w:val="Heading2"/>
              <w:spacing w:before="0" w:after="24"/>
              <w:rPr>
                <w:rFonts w:ascii="Verdana" w:hAnsi="Verdana"/>
                <w:color w:val="000080"/>
                <w:szCs w:val="36"/>
              </w:rPr>
            </w:pPr>
            <w:r w:rsidRPr="00905177">
              <w:rPr>
                <w:rFonts w:ascii="Segoe UI" w:eastAsia="Times New Roman" w:hAnsi="Segoe UI" w:cs="Segoe UI"/>
                <w:i/>
                <w:color w:val="A6A6A6" w:themeColor="background1" w:themeShade="A6"/>
                <w:sz w:val="20"/>
                <w:szCs w:val="20"/>
              </w:rPr>
              <w:t>California Ck nr Stamford, TX</w:t>
            </w:r>
            <w:r>
              <w:rPr>
                <w:rFonts w:ascii="Segoe UI" w:eastAsia="Times New Roman" w:hAnsi="Segoe UI" w:cs="Segoe UI"/>
                <w:i/>
                <w:color w:val="A6A6A6" w:themeColor="background1" w:themeShade="A6"/>
                <w:sz w:val="20"/>
                <w:szCs w:val="20"/>
              </w:rPr>
              <w:t xml:space="preserve"> &amp; 08084800</w:t>
            </w:r>
          </w:p>
        </w:tc>
      </w:tr>
      <w:tr w:rsidR="00240102" w14:paraId="35BE8D7E" w14:textId="77777777" w:rsidTr="00320C7F">
        <w:trPr>
          <w:trHeight w:val="288"/>
        </w:trPr>
        <w:tc>
          <w:tcPr>
            <w:tcW w:w="3505" w:type="dxa"/>
            <w:vAlign w:val="center"/>
          </w:tcPr>
          <w:p w14:paraId="4CF9812C" w14:textId="7AC100D3" w:rsidR="00240102" w:rsidRPr="002F2D49"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1ADD4576" w14:textId="110349B4" w:rsidR="00240102" w:rsidRPr="002F2D49" w:rsidRDefault="00240102" w:rsidP="00240102">
            <w:pPr>
              <w:pStyle w:val="Default"/>
              <w:rPr>
                <w:rFonts w:ascii="Segoe UI" w:hAnsi="Segoe UI" w:cs="Segoe UI"/>
                <w:color w:val="auto"/>
                <w:sz w:val="20"/>
                <w:szCs w:val="20"/>
              </w:rPr>
            </w:pPr>
          </w:p>
        </w:tc>
      </w:tr>
      <w:tr w:rsidR="00240102" w14:paraId="5D939315" w14:textId="77777777" w:rsidTr="00320C7F">
        <w:trPr>
          <w:trHeight w:val="288"/>
        </w:trPr>
        <w:tc>
          <w:tcPr>
            <w:tcW w:w="3505" w:type="dxa"/>
            <w:vAlign w:val="center"/>
          </w:tcPr>
          <w:p w14:paraId="6A46FB81" w14:textId="7A5C7A19" w:rsidR="00240102"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402B70CF" w14:textId="6E6997D0" w:rsidR="00240102" w:rsidRPr="002F2D49" w:rsidRDefault="00240102" w:rsidP="00240102">
            <w:pPr>
              <w:pStyle w:val="Default"/>
              <w:rPr>
                <w:rFonts w:ascii="Segoe UI" w:hAnsi="Segoe UI" w:cs="Segoe UI"/>
                <w:color w:val="auto"/>
                <w:sz w:val="20"/>
                <w:szCs w:val="20"/>
              </w:rPr>
            </w:pPr>
          </w:p>
        </w:tc>
      </w:tr>
    </w:tbl>
    <w:p w14:paraId="6AC64B34" w14:textId="5440012D" w:rsidR="00240102" w:rsidRDefault="00240102" w:rsidP="00240102"/>
    <w:p w14:paraId="0B14B37A" w14:textId="63815315" w:rsidR="00C20DC2" w:rsidRDefault="00C20DC2" w:rsidP="00C20DC2">
      <w:pPr>
        <w:pStyle w:val="Heading2"/>
        <w:spacing w:after="60"/>
        <w:rPr>
          <w:rFonts w:ascii="Century Gothic" w:hAnsi="Century Gothic"/>
          <w:color w:val="4472C4" w:themeColor="accent1"/>
          <w:sz w:val="28"/>
          <w:szCs w:val="28"/>
        </w:rPr>
      </w:pPr>
      <w:r w:rsidRPr="00257CCF">
        <w:rPr>
          <w:rFonts w:ascii="Cambria" w:hAnsi="Cambria"/>
          <w:color w:val="4472C4" w:themeColor="accent1"/>
          <w:sz w:val="28"/>
          <w:szCs w:val="28"/>
        </w:rPr>
        <w:t>Technical Review</w:t>
      </w:r>
      <w:r w:rsidR="00C45066">
        <w:rPr>
          <w:rFonts w:ascii="Century Gothic" w:hAnsi="Century Gothic"/>
          <w:color w:val="4472C4" w:themeColor="accent1"/>
          <w:sz w:val="28"/>
          <w:szCs w:val="28"/>
        </w:rPr>
        <w:t xml:space="preserve"> </w:t>
      </w:r>
      <w:bookmarkStart w:id="0" w:name="_Hlk84512826"/>
      <w:r w:rsidR="00C45066">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t>
      </w:r>
      <w:proofErr w:type="gramStart"/>
      <w:r w:rsidR="4A98AFF7" w:rsidRPr="0FCB28F2">
        <w:rPr>
          <w:rFonts w:ascii="Segoe UI" w:eastAsia="Times New Roman" w:hAnsi="Segoe UI" w:cs="Segoe UI"/>
          <w:i/>
          <w:iCs/>
          <w:color w:val="auto"/>
          <w:sz w:val="20"/>
          <w:szCs w:val="20"/>
        </w:rPr>
        <w:t xml:space="preserve">with </w:t>
      </w:r>
      <w:r w:rsidR="00E11F69" w:rsidRPr="00E11F69">
        <w:rPr>
          <w:rFonts w:ascii="Segoe UI" w:eastAsia="Times New Roman" w:hAnsi="Segoe UI" w:cs="Segoe UI"/>
          <w:i/>
          <w:iCs/>
          <w:color w:val="auto"/>
          <w:sz w:val="20"/>
          <w:szCs w:val="20"/>
        </w:rPr>
        <w:t xml:space="preserve"> </w:t>
      </w:r>
      <w:r w:rsidR="00E11F69" w:rsidRPr="0FCB28F2">
        <w:rPr>
          <w:rFonts w:ascii="Segoe UI" w:eastAsia="Times New Roman" w:hAnsi="Segoe UI" w:cs="Segoe UI"/>
          <w:i/>
          <w:iCs/>
          <w:color w:val="auto"/>
          <w:sz w:val="20"/>
          <w:szCs w:val="20"/>
        </w:rPr>
        <w:t>P</w:t>
      </w:r>
      <w:r w:rsidR="00E11F69">
        <w:rPr>
          <w:rFonts w:ascii="Segoe UI" w:eastAsia="Times New Roman" w:hAnsi="Segoe UI" w:cs="Segoe UI"/>
          <w:i/>
          <w:iCs/>
          <w:color w:val="auto"/>
          <w:sz w:val="20"/>
          <w:szCs w:val="20"/>
        </w:rPr>
        <w:t>ass</w:t>
      </w:r>
      <w:proofErr w:type="gramEnd"/>
      <w:r w:rsidR="00E11F69"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00C45066" w:rsidRPr="00C45066">
        <w:rPr>
          <w:rFonts w:ascii="Segoe UI" w:eastAsia="Times New Roman" w:hAnsi="Segoe UI" w:cs="Segoe UI"/>
          <w:i/>
          <w:iCs/>
          <w:color w:val="auto"/>
          <w:sz w:val="20"/>
          <w:szCs w:val="20"/>
        </w:rPr>
        <w:t>)</w:t>
      </w:r>
      <w:bookmarkEnd w:id="0"/>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D45159" w14:paraId="367CB98F" w14:textId="77777777" w:rsidTr="00320C7F">
        <w:trPr>
          <w:trHeight w:val="288"/>
        </w:trPr>
        <w:tc>
          <w:tcPr>
            <w:tcW w:w="10795" w:type="dxa"/>
            <w:gridSpan w:val="2"/>
            <w:vAlign w:val="center"/>
          </w:tcPr>
          <w:p w14:paraId="652779E9" w14:textId="7B37EAE4" w:rsidR="00D45159" w:rsidRPr="00D45159" w:rsidRDefault="00240102" w:rsidP="00425EA0">
            <w:pPr>
              <w:pStyle w:val="Default"/>
              <w:rPr>
                <w:rFonts w:ascii="Segoe UI" w:hAnsi="Segoe UI" w:cs="Segoe UI"/>
                <w:b/>
                <w:bCs/>
                <w:color w:val="auto"/>
                <w:sz w:val="20"/>
                <w:szCs w:val="20"/>
              </w:rPr>
            </w:pPr>
            <w:r>
              <w:rPr>
                <w:rFonts w:ascii="Segoe UI" w:hAnsi="Segoe UI" w:cs="Segoe UI"/>
                <w:b/>
                <w:bCs/>
                <w:color w:val="auto"/>
                <w:sz w:val="20"/>
                <w:szCs w:val="20"/>
              </w:rPr>
              <w:t>Excess Rainfall</w:t>
            </w:r>
            <w:r w:rsidR="002B2A71">
              <w:rPr>
                <w:rFonts w:ascii="Segoe UI" w:hAnsi="Segoe UI" w:cs="Segoe UI"/>
                <w:b/>
                <w:bCs/>
                <w:color w:val="auto"/>
                <w:sz w:val="20"/>
                <w:szCs w:val="20"/>
              </w:rPr>
              <w:t xml:space="preserve"> </w:t>
            </w:r>
          </w:p>
        </w:tc>
      </w:tr>
      <w:tr w:rsidR="002B2A71" w14:paraId="7E536E7D" w14:textId="77777777" w:rsidTr="00320C7F">
        <w:trPr>
          <w:trHeight w:val="288"/>
        </w:trPr>
        <w:tc>
          <w:tcPr>
            <w:tcW w:w="625" w:type="dxa"/>
            <w:vAlign w:val="center"/>
          </w:tcPr>
          <w:p w14:paraId="4B10CCCD"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E8DBB33" w14:textId="469F8BE0"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Precipitation values are an aerial average of Atlas 14 values for the entire 2D area boundary for each storm event</w:t>
            </w:r>
            <w:r w:rsidR="004C6DD7">
              <w:rPr>
                <w:rFonts w:ascii="Segoe UI" w:hAnsi="Segoe UI" w:cs="Segoe UI"/>
                <w:color w:val="auto"/>
                <w:sz w:val="20"/>
                <w:szCs w:val="20"/>
              </w:rPr>
              <w:t xml:space="preserve"> or other appropriate rainfall application</w:t>
            </w:r>
          </w:p>
        </w:tc>
      </w:tr>
      <w:tr w:rsidR="002B2A71" w14:paraId="3F9C6C07" w14:textId="77777777" w:rsidTr="00320C7F">
        <w:trPr>
          <w:trHeight w:val="288"/>
        </w:trPr>
        <w:tc>
          <w:tcPr>
            <w:tcW w:w="625" w:type="dxa"/>
            <w:vAlign w:val="center"/>
          </w:tcPr>
          <w:p w14:paraId="68B3F15A"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A3F0B2C" w14:textId="716B27A8" w:rsidR="002B2A71" w:rsidRDefault="00E11F69" w:rsidP="002B2A71">
            <w:pPr>
              <w:pStyle w:val="Default"/>
              <w:rPr>
                <w:rFonts w:ascii="Segoe UI" w:hAnsi="Segoe UI" w:cs="Segoe UI"/>
                <w:color w:val="auto"/>
                <w:sz w:val="20"/>
                <w:szCs w:val="20"/>
              </w:rPr>
            </w:pPr>
            <w:r>
              <w:rPr>
                <w:rFonts w:ascii="Segoe UI" w:hAnsi="Segoe UI" w:cs="Segoe UI"/>
                <w:color w:val="auto"/>
                <w:sz w:val="20"/>
                <w:szCs w:val="20"/>
              </w:rPr>
              <w:t xml:space="preserve">CN values appropriately reflect land use and soils for </w:t>
            </w:r>
            <w:r w:rsidR="00240102" w:rsidRPr="00240102">
              <w:rPr>
                <w:rFonts w:ascii="Segoe UI" w:hAnsi="Segoe UI" w:cs="Segoe UI"/>
                <w:color w:val="auto"/>
                <w:sz w:val="20"/>
                <w:szCs w:val="20"/>
              </w:rPr>
              <w:t>entire 2D area boundary</w:t>
            </w:r>
          </w:p>
        </w:tc>
      </w:tr>
      <w:tr w:rsidR="002B2A71" w14:paraId="0A2252B7" w14:textId="77777777" w:rsidTr="00320C7F">
        <w:trPr>
          <w:trHeight w:val="288"/>
        </w:trPr>
        <w:tc>
          <w:tcPr>
            <w:tcW w:w="625" w:type="dxa"/>
            <w:vAlign w:val="center"/>
          </w:tcPr>
          <w:p w14:paraId="3E43654C"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3A91E59C" w14:textId="1E516844"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Losses are correctly calculated to establish the excess rainfall hyetographs</w:t>
            </w:r>
            <w:r w:rsidR="004C6DD7">
              <w:rPr>
                <w:rFonts w:ascii="Segoe UI" w:hAnsi="Segoe UI" w:cs="Segoe UI"/>
                <w:color w:val="auto"/>
                <w:sz w:val="20"/>
                <w:szCs w:val="20"/>
              </w:rPr>
              <w:t xml:space="preserve"> by checking land use, soils and infiltration layers or other relative information</w:t>
            </w:r>
          </w:p>
        </w:tc>
      </w:tr>
      <w:tr w:rsidR="00240102" w14:paraId="5EC11905" w14:textId="77777777" w:rsidTr="00320C7F">
        <w:trPr>
          <w:trHeight w:val="288"/>
        </w:trPr>
        <w:tc>
          <w:tcPr>
            <w:tcW w:w="625" w:type="dxa"/>
            <w:vAlign w:val="center"/>
          </w:tcPr>
          <w:p w14:paraId="7317A7A0" w14:textId="77777777" w:rsidR="00240102" w:rsidRPr="002F2D49" w:rsidRDefault="00240102" w:rsidP="002B2A71">
            <w:pPr>
              <w:pStyle w:val="Default"/>
              <w:jc w:val="center"/>
              <w:rPr>
                <w:rFonts w:ascii="Segoe UI" w:hAnsi="Segoe UI" w:cs="Segoe UI"/>
                <w:color w:val="auto"/>
                <w:sz w:val="20"/>
                <w:szCs w:val="20"/>
              </w:rPr>
            </w:pPr>
          </w:p>
        </w:tc>
        <w:tc>
          <w:tcPr>
            <w:tcW w:w="10170" w:type="dxa"/>
            <w:vAlign w:val="center"/>
          </w:tcPr>
          <w:p w14:paraId="6D8692F8" w14:textId="1D52D015"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Total precipitation depths for 1%+ and 1%- are calculated correctly</w:t>
            </w:r>
          </w:p>
        </w:tc>
      </w:tr>
      <w:tr w:rsidR="00240102" w14:paraId="6582E4C9" w14:textId="77777777" w:rsidTr="00320C7F">
        <w:trPr>
          <w:trHeight w:val="288"/>
        </w:trPr>
        <w:tc>
          <w:tcPr>
            <w:tcW w:w="625" w:type="dxa"/>
            <w:vAlign w:val="center"/>
          </w:tcPr>
          <w:p w14:paraId="0937012C" w14:textId="77777777" w:rsidR="00240102" w:rsidRPr="002F2D49" w:rsidRDefault="00240102" w:rsidP="002B2A71">
            <w:pPr>
              <w:pStyle w:val="Default"/>
              <w:jc w:val="center"/>
              <w:rPr>
                <w:rFonts w:ascii="Segoe UI" w:hAnsi="Segoe UI" w:cs="Segoe UI"/>
                <w:color w:val="auto"/>
                <w:sz w:val="20"/>
                <w:szCs w:val="20"/>
              </w:rPr>
            </w:pPr>
          </w:p>
        </w:tc>
        <w:tc>
          <w:tcPr>
            <w:tcW w:w="10170" w:type="dxa"/>
            <w:vAlign w:val="center"/>
          </w:tcPr>
          <w:p w14:paraId="1E34AAA3" w14:textId="35B223EA"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Excess rainfall hyetographs are calculated for all storm events (10%, 4%, 2%, 1%, 0.2%, 1%+, and 1%-)</w:t>
            </w:r>
          </w:p>
        </w:tc>
      </w:tr>
      <w:tr w:rsidR="00240102" w14:paraId="667F203F" w14:textId="77777777" w:rsidTr="00320C7F">
        <w:trPr>
          <w:trHeight w:val="288"/>
        </w:trPr>
        <w:tc>
          <w:tcPr>
            <w:tcW w:w="625" w:type="dxa"/>
            <w:vAlign w:val="center"/>
          </w:tcPr>
          <w:p w14:paraId="1311B6BD" w14:textId="77777777" w:rsidR="00240102" w:rsidRPr="002F2D49" w:rsidRDefault="00240102" w:rsidP="002B2A71">
            <w:pPr>
              <w:pStyle w:val="Default"/>
              <w:jc w:val="center"/>
              <w:rPr>
                <w:rFonts w:ascii="Segoe UI" w:hAnsi="Segoe UI" w:cs="Segoe UI"/>
                <w:color w:val="auto"/>
                <w:sz w:val="20"/>
                <w:szCs w:val="20"/>
              </w:rPr>
            </w:pPr>
          </w:p>
        </w:tc>
        <w:tc>
          <w:tcPr>
            <w:tcW w:w="10170" w:type="dxa"/>
            <w:vAlign w:val="center"/>
          </w:tcPr>
          <w:p w14:paraId="299C2689" w14:textId="4939BB8D"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are in increasing order from 10%, 4%, 2%, 1%, to 0.2%</w:t>
            </w:r>
          </w:p>
        </w:tc>
      </w:tr>
      <w:tr w:rsidR="002B2A71" w14:paraId="0AB63C6D" w14:textId="77777777" w:rsidTr="00320C7F">
        <w:trPr>
          <w:trHeight w:val="288"/>
        </w:trPr>
        <w:tc>
          <w:tcPr>
            <w:tcW w:w="625" w:type="dxa"/>
            <w:vAlign w:val="center"/>
          </w:tcPr>
          <w:p w14:paraId="1337E2EA"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6208E7EC" w14:textId="1334554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for the 1%+ and 1%- fall in order with the storm events matching the total precipitation values</w:t>
            </w:r>
          </w:p>
        </w:tc>
      </w:tr>
      <w:tr w:rsidR="002B2A71" w14:paraId="10B3D7B6" w14:textId="77777777" w:rsidTr="00320C7F">
        <w:trPr>
          <w:trHeight w:val="288"/>
        </w:trPr>
        <w:tc>
          <w:tcPr>
            <w:tcW w:w="10795" w:type="dxa"/>
            <w:gridSpan w:val="2"/>
            <w:vAlign w:val="center"/>
          </w:tcPr>
          <w:p w14:paraId="38EDAA87" w14:textId="54A564E1" w:rsidR="002B2A71"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Inflow Hydrographs</w:t>
            </w:r>
          </w:p>
        </w:tc>
      </w:tr>
      <w:tr w:rsidR="002B2A71" w14:paraId="76D3006A" w14:textId="77777777" w:rsidTr="00320C7F">
        <w:trPr>
          <w:trHeight w:val="288"/>
        </w:trPr>
        <w:tc>
          <w:tcPr>
            <w:tcW w:w="625" w:type="dxa"/>
            <w:vAlign w:val="center"/>
          </w:tcPr>
          <w:p w14:paraId="329EFAB2"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180444E0" w14:textId="109B35F1"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Shape and time-to-peak of any inflow hydrographs resemble past documented large storm events</w:t>
            </w:r>
          </w:p>
        </w:tc>
      </w:tr>
      <w:tr w:rsidR="002B2A71" w14:paraId="1B82EC36" w14:textId="77777777" w:rsidTr="00320C7F">
        <w:trPr>
          <w:trHeight w:val="288"/>
        </w:trPr>
        <w:tc>
          <w:tcPr>
            <w:tcW w:w="625" w:type="dxa"/>
            <w:vAlign w:val="center"/>
          </w:tcPr>
          <w:p w14:paraId="17C3E7CF"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1A0A912" w14:textId="7120089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Hydrographs reasonable when compared to the other return periods. The shapes should be similar, and hydrographs from different events should not intersect unless there is an engineering reason. Peak flows from a lower return period event should not be higher than a higher return period event</w:t>
            </w:r>
          </w:p>
        </w:tc>
      </w:tr>
      <w:tr w:rsidR="002B2A71" w14:paraId="47B11C81" w14:textId="77777777" w:rsidTr="00320C7F">
        <w:trPr>
          <w:trHeight w:val="288"/>
        </w:trPr>
        <w:tc>
          <w:tcPr>
            <w:tcW w:w="625" w:type="dxa"/>
            <w:vAlign w:val="center"/>
          </w:tcPr>
          <w:p w14:paraId="08AC90D6" w14:textId="77777777" w:rsidR="002B2A71" w:rsidRPr="002F2D49" w:rsidRDefault="002B2A71" w:rsidP="002B2A71">
            <w:pPr>
              <w:pStyle w:val="Default"/>
              <w:jc w:val="center"/>
              <w:rPr>
                <w:rFonts w:ascii="Segoe UI" w:hAnsi="Segoe UI" w:cs="Segoe UI"/>
                <w:color w:val="auto"/>
                <w:sz w:val="20"/>
                <w:szCs w:val="20"/>
              </w:rPr>
            </w:pPr>
          </w:p>
        </w:tc>
        <w:tc>
          <w:tcPr>
            <w:tcW w:w="10170" w:type="dxa"/>
            <w:vAlign w:val="center"/>
          </w:tcPr>
          <w:p w14:paraId="5F3D2494" w14:textId="6DAA8DDD"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Contributing hydrographs from another RAS model applied at coincident locations</w:t>
            </w:r>
            <w:r w:rsidR="00964E28">
              <w:rPr>
                <w:rFonts w:ascii="Segoe UI" w:hAnsi="Segoe UI" w:cs="Segoe UI"/>
                <w:color w:val="auto"/>
                <w:sz w:val="20"/>
                <w:szCs w:val="20"/>
              </w:rPr>
              <w:t xml:space="preserve"> (Provide locations in base map data)</w:t>
            </w:r>
          </w:p>
        </w:tc>
      </w:tr>
      <w:tr w:rsidR="000428F4" w14:paraId="53DA58C3" w14:textId="77777777" w:rsidTr="00320C7F">
        <w:trPr>
          <w:trHeight w:val="288"/>
        </w:trPr>
        <w:tc>
          <w:tcPr>
            <w:tcW w:w="10795" w:type="dxa"/>
            <w:gridSpan w:val="2"/>
            <w:vAlign w:val="center"/>
          </w:tcPr>
          <w:p w14:paraId="2D2732F3" w14:textId="66A3F69B" w:rsidR="000428F4"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General Hydrology</w:t>
            </w:r>
          </w:p>
        </w:tc>
      </w:tr>
      <w:tr w:rsidR="000428F4" w14:paraId="1E3D8866" w14:textId="77777777" w:rsidTr="00320C7F">
        <w:trPr>
          <w:trHeight w:val="288"/>
        </w:trPr>
        <w:tc>
          <w:tcPr>
            <w:tcW w:w="625" w:type="dxa"/>
            <w:vAlign w:val="center"/>
          </w:tcPr>
          <w:p w14:paraId="7A8C0B6D" w14:textId="77777777" w:rsidR="000428F4" w:rsidRPr="002F2D49" w:rsidRDefault="000428F4" w:rsidP="000428F4">
            <w:pPr>
              <w:pStyle w:val="Default"/>
              <w:jc w:val="center"/>
              <w:rPr>
                <w:rFonts w:ascii="Segoe UI" w:hAnsi="Segoe UI" w:cs="Segoe UI"/>
                <w:color w:val="auto"/>
                <w:sz w:val="20"/>
                <w:szCs w:val="20"/>
              </w:rPr>
            </w:pPr>
          </w:p>
        </w:tc>
        <w:tc>
          <w:tcPr>
            <w:tcW w:w="10170" w:type="dxa"/>
            <w:vAlign w:val="center"/>
          </w:tcPr>
          <w:p w14:paraId="699F4596" w14:textId="501AD659" w:rsidR="000428F4" w:rsidRDefault="00240102" w:rsidP="000428F4">
            <w:pPr>
              <w:pStyle w:val="Default"/>
              <w:rPr>
                <w:rFonts w:ascii="Segoe UI" w:hAnsi="Segoe UI" w:cs="Segoe UI"/>
                <w:color w:val="auto"/>
                <w:sz w:val="20"/>
                <w:szCs w:val="20"/>
              </w:rPr>
            </w:pPr>
            <w:r w:rsidRPr="00240102">
              <w:rPr>
                <w:rFonts w:ascii="Segoe UI" w:hAnsi="Segoe UI" w:cs="Segoe UI"/>
                <w:color w:val="auto"/>
                <w:sz w:val="20"/>
                <w:szCs w:val="20"/>
              </w:rPr>
              <w:t>Any flow regulating dams in the model area</w:t>
            </w:r>
            <w:r>
              <w:rPr>
                <w:rFonts w:ascii="Segoe UI" w:hAnsi="Segoe UI" w:cs="Segoe UI"/>
                <w:color w:val="auto"/>
                <w:sz w:val="20"/>
                <w:szCs w:val="20"/>
              </w:rPr>
              <w:t>? (Yes/No)</w:t>
            </w:r>
          </w:p>
        </w:tc>
      </w:tr>
      <w:tr w:rsidR="001762FB" w14:paraId="70AE0156" w14:textId="77777777" w:rsidTr="00320C7F">
        <w:trPr>
          <w:trHeight w:val="288"/>
        </w:trPr>
        <w:tc>
          <w:tcPr>
            <w:tcW w:w="625" w:type="dxa"/>
            <w:vAlign w:val="center"/>
          </w:tcPr>
          <w:p w14:paraId="645862AF" w14:textId="77777777" w:rsidR="001762FB" w:rsidRPr="002F2D49" w:rsidRDefault="001762FB" w:rsidP="000428F4">
            <w:pPr>
              <w:pStyle w:val="Default"/>
              <w:jc w:val="center"/>
              <w:rPr>
                <w:rFonts w:ascii="Segoe UI" w:hAnsi="Segoe UI" w:cs="Segoe UI"/>
                <w:color w:val="auto"/>
                <w:sz w:val="20"/>
                <w:szCs w:val="20"/>
              </w:rPr>
            </w:pPr>
          </w:p>
        </w:tc>
        <w:tc>
          <w:tcPr>
            <w:tcW w:w="10170" w:type="dxa"/>
            <w:vAlign w:val="center"/>
          </w:tcPr>
          <w:p w14:paraId="2DCEC6D1" w14:textId="25AA06D0" w:rsidR="001762FB" w:rsidRPr="00240102" w:rsidRDefault="001762FB" w:rsidP="000428F4">
            <w:pPr>
              <w:pStyle w:val="Default"/>
              <w:rPr>
                <w:rFonts w:ascii="Segoe UI" w:hAnsi="Segoe UI" w:cs="Segoe UI"/>
                <w:color w:val="auto"/>
                <w:sz w:val="20"/>
                <w:szCs w:val="20"/>
              </w:rPr>
            </w:pPr>
            <w:r>
              <w:rPr>
                <w:rFonts w:ascii="Segoe UI" w:hAnsi="Segoe UI" w:cs="Segoe UI"/>
                <w:color w:val="auto"/>
                <w:sz w:val="20"/>
                <w:szCs w:val="20"/>
              </w:rPr>
              <w:t xml:space="preserve">Dam modeling methodologies </w:t>
            </w:r>
            <w:r w:rsidR="00E1EDAD" w:rsidRPr="0FCB28F2">
              <w:rPr>
                <w:rFonts w:ascii="Segoe UI" w:hAnsi="Segoe UI" w:cs="Segoe UI"/>
                <w:color w:val="auto"/>
                <w:sz w:val="20"/>
                <w:szCs w:val="20"/>
              </w:rPr>
              <w:t xml:space="preserve">applied and </w:t>
            </w:r>
            <w:r>
              <w:rPr>
                <w:rFonts w:ascii="Segoe UI" w:hAnsi="Segoe UI" w:cs="Segoe UI"/>
                <w:color w:val="auto"/>
                <w:sz w:val="20"/>
                <w:szCs w:val="20"/>
              </w:rPr>
              <w:t>explained? (Yes/No)</w:t>
            </w:r>
            <w:r w:rsidR="00923477">
              <w:rPr>
                <w:rFonts w:ascii="Segoe UI" w:hAnsi="Segoe UI" w:cs="Segoe UI"/>
                <w:color w:val="auto"/>
                <w:sz w:val="20"/>
                <w:szCs w:val="20"/>
              </w:rPr>
              <w:t>. If yes, provide discharge rating curve calculations</w:t>
            </w:r>
            <w:r w:rsidR="004C6DD7">
              <w:rPr>
                <w:rFonts w:ascii="Segoe UI" w:hAnsi="Segoe UI" w:cs="Segoe UI"/>
                <w:color w:val="auto"/>
                <w:sz w:val="20"/>
                <w:szCs w:val="20"/>
              </w:rPr>
              <w:t xml:space="preserve"> and gage analysis documenting regulated versus unregulated records</w:t>
            </w:r>
            <w:r w:rsidR="00923477">
              <w:rPr>
                <w:rFonts w:ascii="Segoe UI" w:hAnsi="Segoe UI" w:cs="Segoe UI"/>
                <w:color w:val="auto"/>
                <w:sz w:val="20"/>
                <w:szCs w:val="20"/>
              </w:rPr>
              <w:t>, if applicable.</w:t>
            </w:r>
          </w:p>
        </w:tc>
      </w:tr>
      <w:tr w:rsidR="004C6DD7" w14:paraId="47869A18" w14:textId="77777777" w:rsidTr="00320C7F">
        <w:trPr>
          <w:trHeight w:val="288"/>
        </w:trPr>
        <w:tc>
          <w:tcPr>
            <w:tcW w:w="625" w:type="dxa"/>
            <w:vAlign w:val="center"/>
          </w:tcPr>
          <w:p w14:paraId="60F919E9" w14:textId="77777777" w:rsidR="004C6DD7" w:rsidRPr="002F2D49" w:rsidRDefault="004C6DD7" w:rsidP="000428F4">
            <w:pPr>
              <w:pStyle w:val="Default"/>
              <w:jc w:val="center"/>
              <w:rPr>
                <w:rFonts w:ascii="Segoe UI" w:hAnsi="Segoe UI" w:cs="Segoe UI"/>
                <w:color w:val="auto"/>
                <w:sz w:val="20"/>
                <w:szCs w:val="20"/>
              </w:rPr>
            </w:pPr>
          </w:p>
        </w:tc>
        <w:tc>
          <w:tcPr>
            <w:tcW w:w="10170" w:type="dxa"/>
            <w:vAlign w:val="center"/>
          </w:tcPr>
          <w:p w14:paraId="4F63ECF7" w14:textId="4CF56240" w:rsidR="004C6DD7" w:rsidRDefault="004C6DD7" w:rsidP="000428F4">
            <w:pPr>
              <w:pStyle w:val="Default"/>
              <w:rPr>
                <w:rFonts w:ascii="Segoe UI" w:hAnsi="Segoe UI" w:cs="Segoe UI"/>
                <w:color w:val="auto"/>
                <w:sz w:val="20"/>
                <w:szCs w:val="20"/>
              </w:rPr>
            </w:pPr>
            <w:r>
              <w:rPr>
                <w:rFonts w:ascii="Segoe UI" w:hAnsi="Segoe UI" w:cs="Segoe UI"/>
                <w:color w:val="auto"/>
                <w:sz w:val="20"/>
                <w:szCs w:val="20"/>
              </w:rPr>
              <w:t>Model aligns with documentation of dam modeling approaches.</w:t>
            </w:r>
          </w:p>
        </w:tc>
      </w:tr>
      <w:tr w:rsidR="001217D2" w14:paraId="7993297E" w14:textId="77777777" w:rsidTr="00320C7F">
        <w:trPr>
          <w:trHeight w:val="288"/>
        </w:trPr>
        <w:tc>
          <w:tcPr>
            <w:tcW w:w="10795" w:type="dxa"/>
            <w:gridSpan w:val="2"/>
            <w:vAlign w:val="center"/>
          </w:tcPr>
          <w:p w14:paraId="0DE732C3" w14:textId="180511E3" w:rsidR="001217D2" w:rsidRPr="00240102" w:rsidRDefault="001217D2" w:rsidP="000428F4">
            <w:pPr>
              <w:pStyle w:val="Default"/>
              <w:rPr>
                <w:rFonts w:ascii="Segoe UI" w:hAnsi="Segoe UI" w:cs="Segoe UI"/>
                <w:color w:val="auto"/>
                <w:sz w:val="20"/>
                <w:szCs w:val="20"/>
              </w:rPr>
            </w:pPr>
            <w:r w:rsidRPr="001217D2">
              <w:rPr>
                <w:rFonts w:ascii="Segoe UI" w:hAnsi="Segoe UI" w:cs="Segoe UI"/>
                <w:b/>
                <w:bCs/>
                <w:color w:val="auto"/>
                <w:sz w:val="20"/>
                <w:szCs w:val="20"/>
              </w:rPr>
              <w:t>Other Notes:</w:t>
            </w:r>
            <w:r w:rsidR="001762FB">
              <w:rPr>
                <w:rFonts w:ascii="Segoe UI" w:hAnsi="Segoe UI" w:cs="Segoe UI"/>
                <w:b/>
                <w:bCs/>
                <w:color w:val="auto"/>
                <w:sz w:val="20"/>
                <w:szCs w:val="20"/>
              </w:rPr>
              <w:t xml:space="preserve"> </w:t>
            </w:r>
            <w:r w:rsidR="001762FB" w:rsidRPr="001762FB">
              <w:rPr>
                <w:rFonts w:ascii="Segoe UI" w:hAnsi="Segoe UI" w:cs="Segoe UI"/>
                <w:color w:val="auto"/>
                <w:sz w:val="20"/>
                <w:szCs w:val="20"/>
              </w:rPr>
              <w:t>NA</w:t>
            </w:r>
          </w:p>
        </w:tc>
      </w:tr>
    </w:tbl>
    <w:p w14:paraId="458796CD" w14:textId="73CDE5B7" w:rsidR="0005516F" w:rsidRDefault="0005516F" w:rsidP="0005516F"/>
    <w:p w14:paraId="1CC9DA08" w14:textId="77777777" w:rsidR="0005516F" w:rsidRPr="00257CCF" w:rsidRDefault="0005516F" w:rsidP="0005516F">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t>Review Comments</w:t>
      </w:r>
    </w:p>
    <w:p w14:paraId="74793D45" w14:textId="7AACD970" w:rsidR="00854B52" w:rsidRDefault="00854B52" w:rsidP="00767A1D">
      <w:pPr>
        <w:pStyle w:val="ListParagraph"/>
        <w:numPr>
          <w:ilvl w:val="0"/>
          <w:numId w:val="3"/>
        </w:numPr>
        <w:ind w:left="630"/>
      </w:pPr>
    </w:p>
    <w:p w14:paraId="7ACF9FB1" w14:textId="77777777" w:rsidR="00873067" w:rsidRDefault="00873067" w:rsidP="00097BD3"/>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21D19BC5" w14:textId="35C14762" w:rsidR="005B58EA" w:rsidRPr="00C45066" w:rsidRDefault="005B58EA" w:rsidP="005B58EA">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0143BC" w14:paraId="6C7A3579" w14:textId="77777777" w:rsidTr="00542C82">
        <w:trPr>
          <w:trHeight w:val="288"/>
        </w:trPr>
        <w:tc>
          <w:tcPr>
            <w:tcW w:w="3505" w:type="dxa"/>
            <w:vAlign w:val="center"/>
          </w:tcPr>
          <w:p w14:paraId="01519934" w14:textId="45E4EBBA" w:rsidR="000143BC" w:rsidRPr="002F2D49" w:rsidRDefault="000143BC" w:rsidP="000143BC">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26F220E" w14:textId="564DAD32" w:rsidR="000143BC" w:rsidRPr="007108EA" w:rsidRDefault="00905177" w:rsidP="000143BC">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HEC-RAS 6.1.0</w:t>
            </w:r>
          </w:p>
        </w:tc>
      </w:tr>
      <w:tr w:rsidR="000143BC" w14:paraId="1AEFA2CA" w14:textId="77777777" w:rsidTr="00542C82">
        <w:trPr>
          <w:trHeight w:val="288"/>
        </w:trPr>
        <w:tc>
          <w:tcPr>
            <w:tcW w:w="3505" w:type="dxa"/>
            <w:vAlign w:val="center"/>
          </w:tcPr>
          <w:p w14:paraId="276245C0" w14:textId="1FC208D2"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001AB072" w14:textId="5D2801F4" w:rsidR="000143BC" w:rsidRPr="007108EA" w:rsidRDefault="00905177" w:rsidP="000143BC">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SCS Curve Number</w:t>
            </w:r>
          </w:p>
        </w:tc>
      </w:tr>
      <w:tr w:rsidR="000143BC" w14:paraId="6E71738E" w14:textId="77777777" w:rsidTr="00542C82">
        <w:trPr>
          <w:trHeight w:val="288"/>
        </w:trPr>
        <w:tc>
          <w:tcPr>
            <w:tcW w:w="3505" w:type="dxa"/>
            <w:vAlign w:val="center"/>
          </w:tcPr>
          <w:p w14:paraId="7644DAA6" w14:textId="0174E273"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center"/>
          </w:tcPr>
          <w:p w14:paraId="4A851488" w14:textId="0FEC1C7F" w:rsidR="000143BC" w:rsidRPr="007108EA" w:rsidRDefault="00905177" w:rsidP="000143BC">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NRCS web soil survey</w:t>
            </w:r>
          </w:p>
        </w:tc>
      </w:tr>
      <w:tr w:rsidR="000143BC" w14:paraId="7C3FCFF0" w14:textId="77777777" w:rsidTr="00542C82">
        <w:trPr>
          <w:trHeight w:val="288"/>
        </w:trPr>
        <w:tc>
          <w:tcPr>
            <w:tcW w:w="3505" w:type="dxa"/>
            <w:vAlign w:val="center"/>
          </w:tcPr>
          <w:p w14:paraId="116AF9BD" w14:textId="73702883"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14:paraId="4FFB718B" w14:textId="345F1C0B" w:rsidR="000143BC" w:rsidRPr="007108EA" w:rsidRDefault="00905177" w:rsidP="000143BC">
            <w:pPr>
              <w:pStyle w:val="Default"/>
              <w:rPr>
                <w:rFonts w:ascii="Segoe UI" w:hAnsi="Segoe UI" w:cs="Segoe UI"/>
                <w:i/>
                <w:color w:val="A6A6A6" w:themeColor="background1" w:themeShade="A6"/>
                <w:sz w:val="20"/>
                <w:szCs w:val="20"/>
                <w:highlight w:val="yellow"/>
              </w:rPr>
            </w:pPr>
            <w:r>
              <w:rPr>
                <w:rFonts w:ascii="Segoe UI" w:hAnsi="Segoe UI" w:cs="Segoe UI"/>
                <w:i/>
                <w:color w:val="A6A6A6" w:themeColor="background1" w:themeShade="A6"/>
                <w:sz w:val="20"/>
                <w:szCs w:val="20"/>
                <w:highlight w:val="yellow"/>
              </w:rPr>
              <w:t>NLCD 2019</w:t>
            </w:r>
          </w:p>
        </w:tc>
      </w:tr>
      <w:tr w:rsidR="000143BC" w14:paraId="08A61BEA" w14:textId="77777777" w:rsidTr="00542C82">
        <w:trPr>
          <w:trHeight w:val="288"/>
        </w:trPr>
        <w:tc>
          <w:tcPr>
            <w:tcW w:w="3505" w:type="dxa"/>
            <w:vAlign w:val="center"/>
          </w:tcPr>
          <w:p w14:paraId="3719205A" w14:textId="36E65053" w:rsidR="000143BC" w:rsidRDefault="000143BC" w:rsidP="000143BC">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14:paraId="59FAE167" w14:textId="64302AE9" w:rsidR="000143BC" w:rsidRPr="007108EA" w:rsidRDefault="00905177" w:rsidP="000143BC">
            <w:pPr>
              <w:pStyle w:val="Default"/>
              <w:rPr>
                <w:rFonts w:ascii="Segoe UI" w:hAnsi="Segoe UI" w:cs="Segoe UI"/>
                <w:i/>
                <w:color w:val="A6A6A6" w:themeColor="background1" w:themeShade="A6"/>
                <w:sz w:val="20"/>
                <w:szCs w:val="20"/>
                <w:highlight w:val="yellow"/>
              </w:rPr>
            </w:pPr>
            <w:r>
              <w:rPr>
                <w:rFonts w:ascii="Segoe UI" w:hAnsi="Segoe UI" w:cs="Segoe UI"/>
                <w:i/>
                <w:color w:val="A6A6A6" w:themeColor="background1" w:themeShade="A6"/>
                <w:sz w:val="20"/>
                <w:szCs w:val="20"/>
                <w:highlight w:val="yellow"/>
              </w:rPr>
              <w:t>V.T Chow, TWDB 2D BLE guidance</w:t>
            </w:r>
          </w:p>
        </w:tc>
      </w:tr>
      <w:tr w:rsidR="000143BC" w14:paraId="2FDB757D" w14:textId="77777777" w:rsidTr="00542C82">
        <w:trPr>
          <w:trHeight w:val="288"/>
        </w:trPr>
        <w:tc>
          <w:tcPr>
            <w:tcW w:w="3505" w:type="dxa"/>
            <w:vAlign w:val="center"/>
          </w:tcPr>
          <w:p w14:paraId="67899E45" w14:textId="691034EF" w:rsidR="000143BC" w:rsidRDefault="00542C82" w:rsidP="000143BC">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sidR="000143BC">
              <w:rPr>
                <w:rFonts w:ascii="Segoe UI" w:hAnsi="Segoe UI" w:cs="Segoe UI"/>
                <w:color w:val="auto"/>
                <w:sz w:val="20"/>
                <w:szCs w:val="20"/>
              </w:rPr>
              <w:t>:</w:t>
            </w:r>
          </w:p>
        </w:tc>
        <w:tc>
          <w:tcPr>
            <w:tcW w:w="7290" w:type="dxa"/>
            <w:vAlign w:val="center"/>
          </w:tcPr>
          <w:p w14:paraId="2589BB19" w14:textId="68E6D3A6" w:rsidR="000143BC" w:rsidRPr="007108EA" w:rsidRDefault="00905177" w:rsidP="000143BC">
            <w:pPr>
              <w:pStyle w:val="Default"/>
              <w:rPr>
                <w:rFonts w:ascii="Segoe UI" w:hAnsi="Segoe UI" w:cs="Segoe UI"/>
                <w:i/>
                <w:color w:val="A6A6A6" w:themeColor="background1" w:themeShade="A6"/>
                <w:sz w:val="20"/>
                <w:szCs w:val="20"/>
                <w:highlight w:val="yellow"/>
              </w:rPr>
            </w:pPr>
            <w:r>
              <w:rPr>
                <w:rFonts w:ascii="Segoe UI" w:hAnsi="Segoe UI" w:cs="Segoe UI"/>
                <w:i/>
                <w:color w:val="A6A6A6" w:themeColor="background1" w:themeShade="A6"/>
                <w:sz w:val="20"/>
                <w:szCs w:val="20"/>
                <w:highlight w:val="yellow"/>
              </w:rPr>
              <w:t>200 x 200</w:t>
            </w:r>
          </w:p>
        </w:tc>
      </w:tr>
      <w:tr w:rsidR="005C1B10" w14:paraId="3E71A720" w14:textId="77777777" w:rsidTr="00933A96">
        <w:trPr>
          <w:trHeight w:val="288"/>
        </w:trPr>
        <w:tc>
          <w:tcPr>
            <w:tcW w:w="10795" w:type="dxa"/>
            <w:gridSpan w:val="2"/>
            <w:vAlign w:val="center"/>
          </w:tcPr>
          <w:p w14:paraId="3541F570" w14:textId="6BDDDFAF" w:rsidR="005C1B10" w:rsidRPr="00542C82" w:rsidRDefault="005C1B10" w:rsidP="000143BC">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53961B" w14:textId="77777777" w:rsidR="00542C82" w:rsidRDefault="00542C82" w:rsidP="000F1037"/>
    <w:p w14:paraId="49FB9869" w14:textId="52DC4B4C" w:rsidR="005B58EA" w:rsidRDefault="005B58EA" w:rsidP="005B58EA">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5B58EA" w14:paraId="73382E67" w14:textId="77777777" w:rsidTr="00542C82">
        <w:trPr>
          <w:trHeight w:val="288"/>
        </w:trPr>
        <w:tc>
          <w:tcPr>
            <w:tcW w:w="10795" w:type="dxa"/>
            <w:gridSpan w:val="2"/>
            <w:vAlign w:val="center"/>
          </w:tcPr>
          <w:p w14:paraId="5412E06A" w14:textId="430F5A44" w:rsidR="005B58EA" w:rsidRPr="00D45159" w:rsidRDefault="00542C82" w:rsidP="00425EA0">
            <w:pPr>
              <w:pStyle w:val="Default"/>
              <w:rPr>
                <w:rFonts w:ascii="Segoe UI" w:hAnsi="Segoe UI" w:cs="Segoe UI"/>
                <w:b/>
                <w:bCs/>
                <w:color w:val="auto"/>
                <w:sz w:val="20"/>
                <w:szCs w:val="20"/>
              </w:rPr>
            </w:pPr>
            <w:r>
              <w:rPr>
                <w:rFonts w:ascii="Segoe UI" w:hAnsi="Segoe UI" w:cs="Segoe UI"/>
                <w:b/>
                <w:bCs/>
                <w:color w:val="auto"/>
                <w:sz w:val="20"/>
                <w:szCs w:val="20"/>
              </w:rPr>
              <w:t>2D Mesh</w:t>
            </w:r>
          </w:p>
        </w:tc>
      </w:tr>
      <w:tr w:rsidR="005B58EA" w14:paraId="10A0B214" w14:textId="77777777" w:rsidTr="00542C82">
        <w:trPr>
          <w:trHeight w:val="288"/>
        </w:trPr>
        <w:tc>
          <w:tcPr>
            <w:tcW w:w="619" w:type="dxa"/>
            <w:vAlign w:val="center"/>
          </w:tcPr>
          <w:p w14:paraId="4D5914D6"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6D81337A" w14:textId="7C43D4D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Boundary delineated along watershed boundary or buffer to ensure all contributing area is included</w:t>
            </w:r>
          </w:p>
        </w:tc>
      </w:tr>
      <w:tr w:rsidR="005B58EA" w14:paraId="6B49AD76" w14:textId="77777777" w:rsidTr="00542C82">
        <w:trPr>
          <w:trHeight w:val="288"/>
        </w:trPr>
        <w:tc>
          <w:tcPr>
            <w:tcW w:w="619" w:type="dxa"/>
            <w:vAlign w:val="center"/>
          </w:tcPr>
          <w:p w14:paraId="7FDC6C53"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46349BCC" w14:textId="0E71662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Nominal cell size appropriate for model detail (generally 200 feet</w:t>
            </w:r>
            <w:r w:rsidR="00F00926">
              <w:rPr>
                <w:rFonts w:ascii="Segoe UI" w:hAnsi="Segoe UI" w:cs="Segoe UI"/>
                <w:color w:val="auto"/>
                <w:sz w:val="20"/>
                <w:szCs w:val="20"/>
              </w:rPr>
              <w:t>, minimum 50 feet for refinement areas</w:t>
            </w:r>
            <w:r w:rsidRPr="00542C82">
              <w:rPr>
                <w:rFonts w:ascii="Segoe UI" w:hAnsi="Segoe UI" w:cs="Segoe UI"/>
                <w:color w:val="auto"/>
                <w:sz w:val="20"/>
                <w:szCs w:val="20"/>
              </w:rPr>
              <w:t>)</w:t>
            </w:r>
          </w:p>
        </w:tc>
      </w:tr>
      <w:tr w:rsidR="005B58EA" w14:paraId="31521597" w14:textId="77777777" w:rsidTr="00542C82">
        <w:trPr>
          <w:trHeight w:val="288"/>
        </w:trPr>
        <w:tc>
          <w:tcPr>
            <w:tcW w:w="619" w:type="dxa"/>
            <w:vAlign w:val="center"/>
          </w:tcPr>
          <w:p w14:paraId="0490653B"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32884880" w14:textId="6557D626"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Computation points are at default locations or changes documented</w:t>
            </w:r>
          </w:p>
        </w:tc>
      </w:tr>
      <w:tr w:rsidR="005B58EA" w14:paraId="54D54CE9" w14:textId="77777777" w:rsidTr="00542C82">
        <w:trPr>
          <w:trHeight w:val="288"/>
        </w:trPr>
        <w:tc>
          <w:tcPr>
            <w:tcW w:w="619" w:type="dxa"/>
            <w:vAlign w:val="center"/>
          </w:tcPr>
          <w:p w14:paraId="35131973"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38C41137" w14:textId="04E68DBC"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Mesh Cell and Face tolerances are default or changes documented</w:t>
            </w:r>
          </w:p>
        </w:tc>
      </w:tr>
      <w:tr w:rsidR="005B58EA" w14:paraId="1163799B" w14:textId="77777777" w:rsidTr="00542C82">
        <w:trPr>
          <w:trHeight w:val="288"/>
        </w:trPr>
        <w:tc>
          <w:tcPr>
            <w:tcW w:w="619" w:type="dxa"/>
            <w:vAlign w:val="center"/>
          </w:tcPr>
          <w:p w14:paraId="15F46FFF"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5D794BF2" w14:textId="289D7715"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 mesh errors</w:t>
            </w:r>
          </w:p>
        </w:tc>
      </w:tr>
      <w:tr w:rsidR="005B58EA" w14:paraId="426C716F" w14:textId="77777777" w:rsidTr="00542C82">
        <w:trPr>
          <w:trHeight w:val="288"/>
        </w:trPr>
        <w:tc>
          <w:tcPr>
            <w:tcW w:w="619" w:type="dxa"/>
            <w:vAlign w:val="center"/>
          </w:tcPr>
          <w:p w14:paraId="303CD7FF"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29371D51" w14:textId="3B383493"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 face relationships are calculated</w:t>
            </w:r>
          </w:p>
        </w:tc>
      </w:tr>
      <w:tr w:rsidR="005B58EA" w14:paraId="5C6F2EA9" w14:textId="77777777" w:rsidTr="00542C82">
        <w:trPr>
          <w:trHeight w:val="288"/>
        </w:trPr>
        <w:tc>
          <w:tcPr>
            <w:tcW w:w="10795" w:type="dxa"/>
            <w:gridSpan w:val="2"/>
            <w:vAlign w:val="center"/>
          </w:tcPr>
          <w:p w14:paraId="55489454" w14:textId="532C5C3A" w:rsidR="005B58EA" w:rsidRDefault="00542C82" w:rsidP="00425EA0">
            <w:pPr>
              <w:pStyle w:val="Default"/>
              <w:rPr>
                <w:rFonts w:ascii="Segoe UI" w:hAnsi="Segoe UI" w:cs="Segoe UI"/>
                <w:color w:val="auto"/>
                <w:sz w:val="20"/>
                <w:szCs w:val="20"/>
              </w:rPr>
            </w:pPr>
            <w:proofErr w:type="spellStart"/>
            <w:r>
              <w:rPr>
                <w:rFonts w:ascii="Segoe UI" w:hAnsi="Segoe UI" w:cs="Segoe UI"/>
                <w:b/>
                <w:bCs/>
                <w:color w:val="auto"/>
                <w:sz w:val="20"/>
                <w:szCs w:val="20"/>
              </w:rPr>
              <w:t>Breaklines</w:t>
            </w:r>
            <w:proofErr w:type="spellEnd"/>
          </w:p>
        </w:tc>
      </w:tr>
      <w:tr w:rsidR="005B58EA" w14:paraId="759989F7" w14:textId="77777777" w:rsidTr="00542C82">
        <w:trPr>
          <w:trHeight w:val="288"/>
        </w:trPr>
        <w:tc>
          <w:tcPr>
            <w:tcW w:w="619" w:type="dxa"/>
            <w:vAlign w:val="center"/>
          </w:tcPr>
          <w:p w14:paraId="305DE28F" w14:textId="77777777" w:rsidR="005B58EA" w:rsidRPr="002F2D49" w:rsidRDefault="005B58EA" w:rsidP="00425EA0">
            <w:pPr>
              <w:pStyle w:val="Default"/>
              <w:jc w:val="center"/>
              <w:rPr>
                <w:rFonts w:ascii="Segoe UI" w:hAnsi="Segoe UI" w:cs="Segoe UI"/>
                <w:color w:val="auto"/>
                <w:sz w:val="20"/>
                <w:szCs w:val="20"/>
              </w:rPr>
            </w:pPr>
          </w:p>
        </w:tc>
        <w:tc>
          <w:tcPr>
            <w:tcW w:w="10176" w:type="dxa"/>
            <w:vAlign w:val="center"/>
          </w:tcPr>
          <w:p w14:paraId="1CC967A3" w14:textId="09032B41" w:rsidR="005B58EA" w:rsidRPr="002F2D49" w:rsidRDefault="00542C82" w:rsidP="00425EA0">
            <w:pPr>
              <w:pStyle w:val="Default"/>
              <w:rPr>
                <w:rFonts w:ascii="Segoe UI" w:hAnsi="Segoe UI" w:cs="Segoe UI"/>
                <w:color w:val="auto"/>
                <w:sz w:val="20"/>
                <w:szCs w:val="20"/>
              </w:rPr>
            </w:pPr>
            <w:proofErr w:type="spellStart"/>
            <w:r w:rsidRPr="00542C82">
              <w:rPr>
                <w:rFonts w:ascii="Segoe UI" w:hAnsi="Segoe UI" w:cs="Segoe UI"/>
                <w:color w:val="auto"/>
                <w:sz w:val="20"/>
                <w:szCs w:val="20"/>
              </w:rPr>
              <w:t>Breaklines</w:t>
            </w:r>
            <w:proofErr w:type="spellEnd"/>
            <w:r w:rsidRPr="00542C82">
              <w:rPr>
                <w:rFonts w:ascii="Segoe UI" w:hAnsi="Segoe UI" w:cs="Segoe UI"/>
                <w:color w:val="auto"/>
                <w:sz w:val="20"/>
                <w:szCs w:val="20"/>
              </w:rPr>
              <w:t xml:space="preserve"> are consistent with the terrain data</w:t>
            </w:r>
          </w:p>
        </w:tc>
      </w:tr>
      <w:tr w:rsidR="00542C82" w14:paraId="184B8503" w14:textId="77777777" w:rsidTr="00542C82">
        <w:trPr>
          <w:trHeight w:val="288"/>
        </w:trPr>
        <w:tc>
          <w:tcPr>
            <w:tcW w:w="619" w:type="dxa"/>
            <w:vAlign w:val="center"/>
          </w:tcPr>
          <w:p w14:paraId="0B2635D4"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53EBCE05" w14:textId="06C50026" w:rsidR="00542C82" w:rsidRDefault="00542C82" w:rsidP="00425EA0">
            <w:pPr>
              <w:pStyle w:val="Default"/>
              <w:rPr>
                <w:rFonts w:ascii="Segoe UI" w:hAnsi="Segoe UI" w:cs="Segoe UI"/>
                <w:color w:val="auto"/>
                <w:sz w:val="20"/>
                <w:szCs w:val="20"/>
              </w:rPr>
            </w:pPr>
            <w:proofErr w:type="spellStart"/>
            <w:r w:rsidRPr="00542C82">
              <w:rPr>
                <w:rFonts w:ascii="Segoe UI" w:hAnsi="Segoe UI" w:cs="Segoe UI"/>
                <w:color w:val="auto"/>
                <w:sz w:val="20"/>
                <w:szCs w:val="20"/>
              </w:rPr>
              <w:t>Breaklines</w:t>
            </w:r>
            <w:proofErr w:type="spellEnd"/>
            <w:r w:rsidRPr="00542C82">
              <w:rPr>
                <w:rFonts w:ascii="Segoe UI" w:hAnsi="Segoe UI" w:cs="Segoe UI"/>
                <w:color w:val="auto"/>
                <w:sz w:val="20"/>
                <w:szCs w:val="20"/>
              </w:rPr>
              <w:t xml:space="preserve"> sufficiently detailed to capture features (thalweg, banks, berms, etc.)</w:t>
            </w:r>
          </w:p>
        </w:tc>
      </w:tr>
      <w:tr w:rsidR="00542C82" w14:paraId="673D0FBD" w14:textId="77777777" w:rsidTr="00542C82">
        <w:trPr>
          <w:trHeight w:val="288"/>
        </w:trPr>
        <w:tc>
          <w:tcPr>
            <w:tcW w:w="619" w:type="dxa"/>
            <w:vAlign w:val="center"/>
          </w:tcPr>
          <w:p w14:paraId="524EF3AB"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39E6D318" w14:textId="6BD4A303"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Cells do not overlap terrain features where appropriate (</w:t>
            </w:r>
            <w:r w:rsidR="0038250E" w:rsidRPr="00542C82">
              <w:rPr>
                <w:rFonts w:ascii="Segoe UI" w:hAnsi="Segoe UI" w:cs="Segoe UI"/>
                <w:color w:val="auto"/>
                <w:sz w:val="20"/>
                <w:szCs w:val="20"/>
              </w:rPr>
              <w:t>i.e.,</w:t>
            </w:r>
            <w:r w:rsidRPr="00542C82">
              <w:rPr>
                <w:rFonts w:ascii="Segoe UI" w:hAnsi="Segoe UI" w:cs="Segoe UI"/>
                <w:color w:val="auto"/>
                <w:sz w:val="20"/>
                <w:szCs w:val="20"/>
              </w:rPr>
              <w:t xml:space="preserve"> unwanted leaking)</w:t>
            </w:r>
          </w:p>
        </w:tc>
      </w:tr>
      <w:tr w:rsidR="00542C82" w14:paraId="71924584" w14:textId="77777777" w:rsidTr="00542C82">
        <w:trPr>
          <w:trHeight w:val="288"/>
        </w:trPr>
        <w:tc>
          <w:tcPr>
            <w:tcW w:w="619" w:type="dxa"/>
            <w:vAlign w:val="center"/>
          </w:tcPr>
          <w:p w14:paraId="2B2668D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7B90802D" w14:textId="7BE95CAF" w:rsidR="00542C82" w:rsidRDefault="00542C82" w:rsidP="00425EA0">
            <w:pPr>
              <w:pStyle w:val="Default"/>
              <w:rPr>
                <w:rFonts w:ascii="Segoe UI" w:hAnsi="Segoe UI" w:cs="Segoe UI"/>
                <w:color w:val="auto"/>
                <w:sz w:val="20"/>
                <w:szCs w:val="20"/>
              </w:rPr>
            </w:pPr>
            <w:proofErr w:type="spellStart"/>
            <w:r w:rsidRPr="00542C82">
              <w:rPr>
                <w:rFonts w:ascii="Segoe UI" w:hAnsi="Segoe UI" w:cs="Segoe UI"/>
                <w:color w:val="auto"/>
                <w:sz w:val="20"/>
                <w:szCs w:val="20"/>
              </w:rPr>
              <w:t>Breakline</w:t>
            </w:r>
            <w:proofErr w:type="spellEnd"/>
            <w:r w:rsidRPr="00542C82">
              <w:rPr>
                <w:rFonts w:ascii="Segoe UI" w:hAnsi="Segoe UI" w:cs="Segoe UI"/>
                <w:color w:val="auto"/>
                <w:sz w:val="20"/>
                <w:szCs w:val="20"/>
              </w:rPr>
              <w:t xml:space="preserve"> cell sizing and parameters are appropriate</w:t>
            </w:r>
          </w:p>
        </w:tc>
      </w:tr>
      <w:tr w:rsidR="00542C82" w14:paraId="08FDC7C9" w14:textId="77777777" w:rsidTr="00542C82">
        <w:trPr>
          <w:trHeight w:val="288"/>
        </w:trPr>
        <w:tc>
          <w:tcPr>
            <w:tcW w:w="619" w:type="dxa"/>
            <w:vAlign w:val="center"/>
          </w:tcPr>
          <w:p w14:paraId="2BD99F1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56B8C22B" w14:textId="5A652E89"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Area Connections placed at applicable benchmarks</w:t>
            </w:r>
            <w:r w:rsidR="002E0853">
              <w:rPr>
                <w:rFonts w:ascii="Segoe UI" w:hAnsi="Segoe UI" w:cs="Segoe UI"/>
                <w:color w:val="auto"/>
                <w:sz w:val="20"/>
                <w:szCs w:val="20"/>
              </w:rPr>
              <w:t xml:space="preserve">, </w:t>
            </w:r>
            <w:r w:rsidR="0038250E">
              <w:rPr>
                <w:rFonts w:ascii="Segoe UI" w:hAnsi="Segoe UI" w:cs="Segoe UI"/>
                <w:color w:val="auto"/>
                <w:sz w:val="20"/>
                <w:szCs w:val="20"/>
              </w:rPr>
              <w:t>gages,</w:t>
            </w:r>
            <w:r w:rsidR="002E0853">
              <w:rPr>
                <w:rFonts w:ascii="Segoe UI" w:hAnsi="Segoe UI" w:cs="Segoe UI"/>
                <w:color w:val="auto"/>
                <w:sz w:val="20"/>
                <w:szCs w:val="20"/>
              </w:rPr>
              <w:t xml:space="preserve"> or dams</w:t>
            </w:r>
          </w:p>
        </w:tc>
      </w:tr>
      <w:tr w:rsidR="00542C82" w14:paraId="7DE4857E" w14:textId="77777777" w:rsidTr="00542C82">
        <w:trPr>
          <w:trHeight w:val="288"/>
        </w:trPr>
        <w:tc>
          <w:tcPr>
            <w:tcW w:w="619" w:type="dxa"/>
            <w:vAlign w:val="center"/>
          </w:tcPr>
          <w:p w14:paraId="73E5FD30"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592F1279" w14:textId="1C39E03B"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Area Connections set to use normal 2D equation domain</w:t>
            </w:r>
            <w:r w:rsidR="002E0853">
              <w:rPr>
                <w:rFonts w:ascii="Segoe UI" w:hAnsi="Segoe UI" w:cs="Segoe UI"/>
                <w:color w:val="auto"/>
                <w:sz w:val="20"/>
                <w:szCs w:val="20"/>
              </w:rPr>
              <w:t xml:space="preserve"> for benchmarks and gages</w:t>
            </w:r>
            <w:r w:rsidR="007070B7">
              <w:rPr>
                <w:rFonts w:ascii="Segoe UI" w:hAnsi="Segoe UI" w:cs="Segoe UI"/>
                <w:color w:val="auto"/>
                <w:sz w:val="20"/>
                <w:szCs w:val="20"/>
              </w:rPr>
              <w:t>. Appropriate modeling approach used for dams.</w:t>
            </w:r>
          </w:p>
        </w:tc>
      </w:tr>
      <w:tr w:rsidR="00EA39B1" w14:paraId="5DDAF762" w14:textId="77777777" w:rsidTr="00425EA0">
        <w:trPr>
          <w:trHeight w:val="288"/>
        </w:trPr>
        <w:tc>
          <w:tcPr>
            <w:tcW w:w="10795" w:type="dxa"/>
            <w:gridSpan w:val="2"/>
            <w:vAlign w:val="center"/>
          </w:tcPr>
          <w:p w14:paraId="5B4414B3" w14:textId="207A7910"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Manning’s N-Values</w:t>
            </w:r>
          </w:p>
        </w:tc>
      </w:tr>
      <w:tr w:rsidR="00542C82" w14:paraId="3994B764" w14:textId="77777777" w:rsidTr="00542C82">
        <w:trPr>
          <w:trHeight w:val="288"/>
        </w:trPr>
        <w:tc>
          <w:tcPr>
            <w:tcW w:w="619" w:type="dxa"/>
            <w:vAlign w:val="center"/>
          </w:tcPr>
          <w:p w14:paraId="458AA194"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7265770A" w14:textId="20020D61"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n-values associated to land cover data provided</w:t>
            </w:r>
          </w:p>
        </w:tc>
      </w:tr>
      <w:tr w:rsidR="00542C82" w14:paraId="3CF6E6CC" w14:textId="77777777" w:rsidTr="00542C82">
        <w:trPr>
          <w:trHeight w:val="288"/>
        </w:trPr>
        <w:tc>
          <w:tcPr>
            <w:tcW w:w="619" w:type="dxa"/>
            <w:vAlign w:val="center"/>
          </w:tcPr>
          <w:p w14:paraId="04FE1259"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22128EA4" w14:textId="1D71A03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Land Cover classifications are sufficiently descriptive within the data table</w:t>
            </w:r>
          </w:p>
        </w:tc>
      </w:tr>
      <w:tr w:rsidR="00542C82" w14:paraId="29AEDCE1" w14:textId="77777777" w:rsidTr="00542C82">
        <w:trPr>
          <w:trHeight w:val="288"/>
        </w:trPr>
        <w:tc>
          <w:tcPr>
            <w:tcW w:w="619" w:type="dxa"/>
            <w:vAlign w:val="center"/>
          </w:tcPr>
          <w:p w14:paraId="6AFD373B"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0F3CC71A" w14:textId="68419480"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w:t>
            </w:r>
            <w:r>
              <w:rPr>
                <w:rFonts w:ascii="Segoe UI" w:hAnsi="Segoe UI" w:cs="Segoe UI"/>
                <w:color w:val="auto"/>
                <w:sz w:val="20"/>
                <w:szCs w:val="20"/>
              </w:rPr>
              <w:t>-</w:t>
            </w:r>
            <w:r w:rsidRPr="00EA39B1">
              <w:rPr>
                <w:rFonts w:ascii="Segoe UI" w:hAnsi="Segoe UI" w:cs="Segoe UI"/>
                <w:color w:val="auto"/>
                <w:sz w:val="20"/>
                <w:szCs w:val="20"/>
              </w:rPr>
              <w:t>value</w:t>
            </w:r>
            <w:r w:rsidR="00231610">
              <w:rPr>
                <w:rFonts w:ascii="Segoe UI" w:hAnsi="Segoe UI" w:cs="Segoe UI"/>
                <w:color w:val="auto"/>
                <w:sz w:val="20"/>
                <w:szCs w:val="20"/>
              </w:rPr>
              <w:t xml:space="preserve"> classifications</w:t>
            </w:r>
            <w:r w:rsidRPr="00EA39B1">
              <w:rPr>
                <w:rFonts w:ascii="Segoe UI" w:hAnsi="Segoe UI" w:cs="Segoe UI"/>
                <w:color w:val="auto"/>
                <w:sz w:val="20"/>
                <w:szCs w:val="20"/>
              </w:rPr>
              <w:t xml:space="preserve"> generally match current aerial imagery</w:t>
            </w:r>
          </w:p>
        </w:tc>
      </w:tr>
      <w:tr w:rsidR="00542C82" w14:paraId="2481B55C" w14:textId="77777777" w:rsidTr="00542C82">
        <w:trPr>
          <w:trHeight w:val="288"/>
        </w:trPr>
        <w:tc>
          <w:tcPr>
            <w:tcW w:w="619" w:type="dxa"/>
            <w:vAlign w:val="center"/>
          </w:tcPr>
          <w:p w14:paraId="7E269C2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2A4141B0" w14:textId="210E97A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 dataset is associated with the geometry files</w:t>
            </w:r>
          </w:p>
        </w:tc>
      </w:tr>
      <w:tr w:rsidR="00EA39B1" w14:paraId="63635EF6" w14:textId="77777777" w:rsidTr="00425EA0">
        <w:trPr>
          <w:trHeight w:val="288"/>
        </w:trPr>
        <w:tc>
          <w:tcPr>
            <w:tcW w:w="10795" w:type="dxa"/>
            <w:gridSpan w:val="2"/>
            <w:vAlign w:val="center"/>
          </w:tcPr>
          <w:p w14:paraId="03E78198" w14:textId="7FE4B6E4"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General</w:t>
            </w:r>
          </w:p>
        </w:tc>
      </w:tr>
      <w:tr w:rsidR="00542C82" w14:paraId="6D030A7F" w14:textId="77777777" w:rsidTr="00542C82">
        <w:trPr>
          <w:trHeight w:val="288"/>
        </w:trPr>
        <w:tc>
          <w:tcPr>
            <w:tcW w:w="619" w:type="dxa"/>
            <w:vAlign w:val="center"/>
          </w:tcPr>
          <w:p w14:paraId="434165E5" w14:textId="77777777" w:rsidR="00542C82" w:rsidRPr="002F2D49" w:rsidRDefault="00542C82" w:rsidP="00425EA0">
            <w:pPr>
              <w:pStyle w:val="Default"/>
              <w:jc w:val="center"/>
              <w:rPr>
                <w:rFonts w:ascii="Segoe UI" w:hAnsi="Segoe UI" w:cs="Segoe UI"/>
                <w:color w:val="auto"/>
                <w:sz w:val="20"/>
                <w:szCs w:val="20"/>
              </w:rPr>
            </w:pPr>
          </w:p>
        </w:tc>
        <w:tc>
          <w:tcPr>
            <w:tcW w:w="10176" w:type="dxa"/>
            <w:vAlign w:val="center"/>
          </w:tcPr>
          <w:p w14:paraId="3EEEDF8D" w14:textId="306AC309"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All model datasets each have unique descriptive names</w:t>
            </w:r>
          </w:p>
        </w:tc>
      </w:tr>
    </w:tbl>
    <w:p w14:paraId="3501F9BD" w14:textId="77777777" w:rsidR="00EA39B1" w:rsidRDefault="00EA39B1" w:rsidP="00EA39B1"/>
    <w:p w14:paraId="1E4EB9F3" w14:textId="2B92ACF5" w:rsidR="005B58EA" w:rsidRPr="00EA39B1" w:rsidRDefault="005B58EA" w:rsidP="005B58E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D406470" w14:textId="5BBFA995" w:rsidR="00767A1D" w:rsidRPr="00767A1D" w:rsidRDefault="00767A1D" w:rsidP="00767A1D">
      <w:pPr>
        <w:pStyle w:val="ListParagraph"/>
        <w:numPr>
          <w:ilvl w:val="0"/>
          <w:numId w:val="6"/>
        </w:numPr>
        <w:ind w:left="630"/>
        <w:rPr>
          <w:rFonts w:ascii="Segoe UI" w:eastAsiaTheme="majorEastAsia" w:hAnsi="Segoe UI" w:cs="Segoe UI"/>
          <w:szCs w:val="22"/>
        </w:rPr>
      </w:pPr>
    </w:p>
    <w:p w14:paraId="1D21FB9A" w14:textId="02EE0522" w:rsidR="005B58EA" w:rsidRDefault="00767A1D" w:rsidP="00767A1D">
      <w:pPr>
        <w:spacing w:after="160" w:line="259" w:lineRule="auto"/>
        <w:rPr>
          <w:rFonts w:ascii="Segoe UI" w:eastAsiaTheme="majorEastAsia" w:hAnsi="Segoe UI" w:cs="Segoe UI"/>
          <w:i/>
          <w:iCs/>
          <w:szCs w:val="22"/>
        </w:rPr>
      </w:pPr>
      <w:r>
        <w:rPr>
          <w:rFonts w:ascii="Segoe UI" w:eastAsiaTheme="majorEastAsia" w:hAnsi="Segoe UI" w:cs="Segoe UI"/>
          <w:i/>
          <w:iCs/>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1A80CF58" w14:textId="36EACFF0"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2837B688" w14:textId="77777777" w:rsidTr="00425EA0">
        <w:trPr>
          <w:trHeight w:val="288"/>
        </w:trPr>
        <w:tc>
          <w:tcPr>
            <w:tcW w:w="10795" w:type="dxa"/>
            <w:gridSpan w:val="2"/>
            <w:vAlign w:val="center"/>
          </w:tcPr>
          <w:p w14:paraId="5A9F316B" w14:textId="35A5C1CA" w:rsidR="006B3501" w:rsidRPr="00D45159" w:rsidRDefault="006B3501" w:rsidP="00425EA0">
            <w:pPr>
              <w:pStyle w:val="Default"/>
              <w:rPr>
                <w:rFonts w:ascii="Segoe UI" w:hAnsi="Segoe UI" w:cs="Segoe UI"/>
                <w:b/>
                <w:bCs/>
                <w:color w:val="auto"/>
                <w:sz w:val="20"/>
                <w:szCs w:val="20"/>
              </w:rPr>
            </w:pPr>
            <w:r>
              <w:rPr>
                <w:rFonts w:ascii="Segoe UI" w:hAnsi="Segoe UI" w:cs="Segoe UI"/>
                <w:b/>
                <w:bCs/>
                <w:color w:val="auto"/>
                <w:sz w:val="20"/>
                <w:szCs w:val="20"/>
              </w:rPr>
              <w:t>Boundary Review</w:t>
            </w:r>
          </w:p>
        </w:tc>
      </w:tr>
      <w:tr w:rsidR="006B3501" w14:paraId="27AC5C9C" w14:textId="77777777" w:rsidTr="00425EA0">
        <w:trPr>
          <w:trHeight w:val="288"/>
        </w:trPr>
        <w:tc>
          <w:tcPr>
            <w:tcW w:w="619" w:type="dxa"/>
            <w:vAlign w:val="center"/>
          </w:tcPr>
          <w:p w14:paraId="7C623F04"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601884D2" w14:textId="75D59895"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External boundaries connected to 2D mesh</w:t>
            </w:r>
          </w:p>
        </w:tc>
      </w:tr>
      <w:tr w:rsidR="006B3501" w14:paraId="69F55F13" w14:textId="77777777" w:rsidTr="00425EA0">
        <w:trPr>
          <w:trHeight w:val="288"/>
        </w:trPr>
        <w:tc>
          <w:tcPr>
            <w:tcW w:w="619" w:type="dxa"/>
            <w:vAlign w:val="center"/>
          </w:tcPr>
          <w:p w14:paraId="1A698ADD"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5E0110FB" w14:textId="641BCA72"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everywhere flow could build up at the boundary of the 2D mesh</w:t>
            </w:r>
          </w:p>
        </w:tc>
      </w:tr>
      <w:tr w:rsidR="006B3501" w14:paraId="4B5BA9A1" w14:textId="77777777" w:rsidTr="00425EA0">
        <w:trPr>
          <w:trHeight w:val="288"/>
        </w:trPr>
        <w:tc>
          <w:tcPr>
            <w:tcW w:w="619" w:type="dxa"/>
            <w:vAlign w:val="center"/>
          </w:tcPr>
          <w:p w14:paraId="710769AD"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446E0251" w14:textId="6CA9BEB2"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have a hydrograph or elevation/slope data assigned</w:t>
            </w:r>
          </w:p>
        </w:tc>
      </w:tr>
      <w:tr w:rsidR="006B3501" w14:paraId="575EFDFC" w14:textId="77777777" w:rsidTr="00425EA0">
        <w:trPr>
          <w:trHeight w:val="288"/>
        </w:trPr>
        <w:tc>
          <w:tcPr>
            <w:tcW w:w="619" w:type="dxa"/>
            <w:vAlign w:val="center"/>
          </w:tcPr>
          <w:p w14:paraId="5AEFEB06"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41182C0E" w14:textId="36C6AD1D"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Input hydrographs consistent with hydrologic data (DSS, manual entry)</w:t>
            </w:r>
          </w:p>
        </w:tc>
      </w:tr>
      <w:tr w:rsidR="006B3501" w14:paraId="3EA56E43" w14:textId="77777777" w:rsidTr="00425EA0">
        <w:trPr>
          <w:trHeight w:val="288"/>
        </w:trPr>
        <w:tc>
          <w:tcPr>
            <w:tcW w:w="619" w:type="dxa"/>
            <w:vAlign w:val="center"/>
          </w:tcPr>
          <w:p w14:paraId="55F30722"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6765922B" w14:textId="662C35D1"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Precipitation data is consistent with hydrologic data (DSS, manual entry)</w:t>
            </w:r>
          </w:p>
        </w:tc>
      </w:tr>
      <w:tr w:rsidR="006B3501" w14:paraId="7C16DFCD" w14:textId="77777777" w:rsidTr="00425EA0">
        <w:trPr>
          <w:trHeight w:val="288"/>
        </w:trPr>
        <w:tc>
          <w:tcPr>
            <w:tcW w:w="619" w:type="dxa"/>
            <w:vAlign w:val="center"/>
          </w:tcPr>
          <w:p w14:paraId="054D3958"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7E9D857C" w14:textId="53A6CE79"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Downstream boundary consistent with ground slope or known downstream WSEL</w:t>
            </w:r>
          </w:p>
        </w:tc>
      </w:tr>
      <w:tr w:rsidR="006B3501" w14:paraId="3FE8132D" w14:textId="77777777" w:rsidTr="00425EA0">
        <w:trPr>
          <w:trHeight w:val="288"/>
        </w:trPr>
        <w:tc>
          <w:tcPr>
            <w:tcW w:w="619" w:type="dxa"/>
            <w:vAlign w:val="center"/>
          </w:tcPr>
          <w:p w14:paraId="1494C21F"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29E7E279" w14:textId="049578F6"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Flow hydrographs applied at appropriate locations</w:t>
            </w:r>
          </w:p>
        </w:tc>
      </w:tr>
      <w:tr w:rsidR="006B3501" w14:paraId="7A72117C" w14:textId="77777777" w:rsidTr="00425EA0">
        <w:trPr>
          <w:trHeight w:val="288"/>
        </w:trPr>
        <w:tc>
          <w:tcPr>
            <w:tcW w:w="619" w:type="dxa"/>
            <w:vAlign w:val="center"/>
          </w:tcPr>
          <w:p w14:paraId="4534694F"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06B8CBE0" w14:textId="59BE75EA"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Energy grade slope for hydrograph distribution is reasonable</w:t>
            </w:r>
          </w:p>
        </w:tc>
      </w:tr>
      <w:tr w:rsidR="00CB753F" w14:paraId="137842A7" w14:textId="77777777" w:rsidTr="00425EA0">
        <w:trPr>
          <w:trHeight w:val="288"/>
        </w:trPr>
        <w:tc>
          <w:tcPr>
            <w:tcW w:w="619" w:type="dxa"/>
            <w:vAlign w:val="center"/>
          </w:tcPr>
          <w:p w14:paraId="34FFC45C" w14:textId="77777777" w:rsidR="00CB753F" w:rsidRPr="002F2D49" w:rsidRDefault="00CB753F" w:rsidP="00425EA0">
            <w:pPr>
              <w:pStyle w:val="Default"/>
              <w:jc w:val="center"/>
              <w:rPr>
                <w:rFonts w:ascii="Segoe UI" w:hAnsi="Segoe UI" w:cs="Segoe UI"/>
                <w:color w:val="auto"/>
                <w:sz w:val="20"/>
                <w:szCs w:val="20"/>
              </w:rPr>
            </w:pPr>
          </w:p>
        </w:tc>
        <w:tc>
          <w:tcPr>
            <w:tcW w:w="10176" w:type="dxa"/>
            <w:vAlign w:val="center"/>
          </w:tcPr>
          <w:p w14:paraId="531CD084" w14:textId="471DA986" w:rsidR="00CB753F" w:rsidRPr="002021DB" w:rsidRDefault="00CB753F" w:rsidP="00425EA0">
            <w:pPr>
              <w:pStyle w:val="Default"/>
              <w:rPr>
                <w:rFonts w:ascii="Segoe UI" w:hAnsi="Segoe UI" w:cs="Segoe UI"/>
                <w:color w:val="auto"/>
                <w:sz w:val="20"/>
                <w:szCs w:val="20"/>
              </w:rPr>
            </w:pPr>
            <w:r>
              <w:rPr>
                <w:rFonts w:ascii="Segoe UI" w:hAnsi="Segoe UI" w:cs="Segoe UI"/>
                <w:color w:val="auto"/>
                <w:sz w:val="20"/>
                <w:szCs w:val="20"/>
              </w:rPr>
              <w:t>Internal rating curves appropriate and documented for control structures (if applicable)</w:t>
            </w:r>
          </w:p>
        </w:tc>
      </w:tr>
    </w:tbl>
    <w:p w14:paraId="5C3AA532" w14:textId="77777777" w:rsidR="006B3501" w:rsidRDefault="006B3501" w:rsidP="006B3501"/>
    <w:p w14:paraId="50E05661"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2038DA89" w14:textId="7EDBE74D" w:rsidR="00B2499C" w:rsidRDefault="00B2499C" w:rsidP="00767A1D">
      <w:pPr>
        <w:pStyle w:val="ListParagraph"/>
        <w:numPr>
          <w:ilvl w:val="0"/>
          <w:numId w:val="7"/>
        </w:numPr>
        <w:ind w:left="630"/>
      </w:pPr>
    </w:p>
    <w:p w14:paraId="52D8A087" w14:textId="77777777" w:rsidR="00B2499C" w:rsidRPr="00B2499C" w:rsidRDefault="00B2499C"/>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4EF6CA5A" w14:textId="766B3B07" w:rsidR="006B3501" w:rsidRPr="00C45066" w:rsidRDefault="006B3501" w:rsidP="006B3501">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304"/>
        <w:gridCol w:w="3168"/>
      </w:tblGrid>
      <w:tr w:rsidR="00A06DA2" w14:paraId="51DB1213" w14:textId="77777777" w:rsidTr="00425EA0">
        <w:trPr>
          <w:trHeight w:val="288"/>
        </w:trPr>
        <w:tc>
          <w:tcPr>
            <w:tcW w:w="10867" w:type="dxa"/>
            <w:gridSpan w:val="4"/>
            <w:vAlign w:val="center"/>
          </w:tcPr>
          <w:p w14:paraId="198D03E4" w14:textId="75FAD8F0" w:rsidR="00A06DA2" w:rsidRPr="002F2D49" w:rsidRDefault="00A06DA2" w:rsidP="00425EA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A06DA2" w14:paraId="13F330D6" w14:textId="77777777" w:rsidTr="00425EA0">
        <w:trPr>
          <w:trHeight w:val="288"/>
        </w:trPr>
        <w:tc>
          <w:tcPr>
            <w:tcW w:w="2335" w:type="dxa"/>
            <w:vAlign w:val="center"/>
          </w:tcPr>
          <w:p w14:paraId="42450D26" w14:textId="1830EA1A"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14:paraId="6E16410B" w14:textId="700CF096"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10PAC</w:t>
            </w:r>
          </w:p>
        </w:tc>
        <w:tc>
          <w:tcPr>
            <w:tcW w:w="2304" w:type="dxa"/>
            <w:vAlign w:val="center"/>
          </w:tcPr>
          <w:p w14:paraId="66CA45D2" w14:textId="4D18AEAB"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14:paraId="78E568D2" w14:textId="1786166E"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0.2PAC</w:t>
            </w:r>
          </w:p>
        </w:tc>
      </w:tr>
      <w:tr w:rsidR="00A06DA2" w14:paraId="1AE114E1" w14:textId="77777777" w:rsidTr="00425EA0">
        <w:trPr>
          <w:trHeight w:val="288"/>
        </w:trPr>
        <w:tc>
          <w:tcPr>
            <w:tcW w:w="2335" w:type="dxa"/>
            <w:vAlign w:val="center"/>
          </w:tcPr>
          <w:p w14:paraId="73A52E9F" w14:textId="7FC05BFE"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14:paraId="22FA8266" w14:textId="28445EE8"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4PAC</w:t>
            </w:r>
          </w:p>
        </w:tc>
        <w:tc>
          <w:tcPr>
            <w:tcW w:w="2304" w:type="dxa"/>
            <w:vAlign w:val="center"/>
          </w:tcPr>
          <w:p w14:paraId="7F69479C" w14:textId="441D6104"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14:paraId="04ED3399" w14:textId="6663CFD2"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1PAC_PLUS</w:t>
            </w:r>
          </w:p>
        </w:tc>
      </w:tr>
      <w:tr w:rsidR="00A06DA2" w14:paraId="3C2826D8" w14:textId="77777777" w:rsidTr="00425EA0">
        <w:trPr>
          <w:trHeight w:val="288"/>
        </w:trPr>
        <w:tc>
          <w:tcPr>
            <w:tcW w:w="2335" w:type="dxa"/>
            <w:vAlign w:val="center"/>
          </w:tcPr>
          <w:p w14:paraId="47EABA3A" w14:textId="11962699"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14:paraId="12F72FA5" w14:textId="026291DA"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2PAC</w:t>
            </w:r>
          </w:p>
        </w:tc>
        <w:tc>
          <w:tcPr>
            <w:tcW w:w="2304" w:type="dxa"/>
            <w:vAlign w:val="center"/>
          </w:tcPr>
          <w:p w14:paraId="2FEB87FC" w14:textId="03A9E1E6"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14:paraId="79CCAD7A" w14:textId="7933AE1C"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1PAC_MIN</w:t>
            </w:r>
          </w:p>
        </w:tc>
      </w:tr>
      <w:tr w:rsidR="00A06DA2" w14:paraId="543B2252" w14:textId="77777777" w:rsidTr="00425EA0">
        <w:trPr>
          <w:trHeight w:val="288"/>
        </w:trPr>
        <w:tc>
          <w:tcPr>
            <w:tcW w:w="2335" w:type="dxa"/>
            <w:vAlign w:val="center"/>
          </w:tcPr>
          <w:p w14:paraId="139EB24B" w14:textId="485370DB" w:rsidR="00A06DA2" w:rsidRDefault="00A06DA2" w:rsidP="00A06DA2">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14:paraId="4A2A982D" w14:textId="42A5E8EE" w:rsidR="00A06DA2" w:rsidRPr="002F2D49" w:rsidRDefault="00905177" w:rsidP="00A06DA2">
            <w:pPr>
              <w:pStyle w:val="Default"/>
              <w:rPr>
                <w:rFonts w:ascii="Segoe UI" w:hAnsi="Segoe UI" w:cs="Segoe UI"/>
                <w:color w:val="auto"/>
                <w:sz w:val="20"/>
                <w:szCs w:val="20"/>
              </w:rPr>
            </w:pPr>
            <w:r>
              <w:rPr>
                <w:rFonts w:ascii="Segoe UI" w:hAnsi="Segoe UI" w:cs="Segoe UI"/>
                <w:color w:val="auto"/>
                <w:sz w:val="20"/>
                <w:szCs w:val="20"/>
              </w:rPr>
              <w:t>1PAC</w:t>
            </w:r>
          </w:p>
        </w:tc>
        <w:tc>
          <w:tcPr>
            <w:tcW w:w="2304" w:type="dxa"/>
            <w:vAlign w:val="center"/>
          </w:tcPr>
          <w:p w14:paraId="5F1CC146" w14:textId="114A90D3" w:rsidR="00A06DA2" w:rsidRDefault="00A06DA2" w:rsidP="00A06DA2">
            <w:pPr>
              <w:pStyle w:val="Default"/>
              <w:rPr>
                <w:rFonts w:ascii="Segoe UI" w:hAnsi="Segoe UI" w:cs="Segoe UI"/>
                <w:color w:val="auto"/>
                <w:sz w:val="20"/>
                <w:szCs w:val="20"/>
              </w:rPr>
            </w:pPr>
          </w:p>
        </w:tc>
        <w:tc>
          <w:tcPr>
            <w:tcW w:w="3168" w:type="dxa"/>
            <w:vAlign w:val="center"/>
          </w:tcPr>
          <w:p w14:paraId="6D2F8CD8" w14:textId="77777777" w:rsidR="00A06DA2" w:rsidRPr="002F2D49" w:rsidRDefault="00A06DA2" w:rsidP="00A06DA2">
            <w:pPr>
              <w:pStyle w:val="Default"/>
              <w:rPr>
                <w:rFonts w:ascii="Segoe UI" w:hAnsi="Segoe UI" w:cs="Segoe UI"/>
                <w:color w:val="auto"/>
                <w:sz w:val="20"/>
                <w:szCs w:val="20"/>
              </w:rPr>
            </w:pPr>
          </w:p>
        </w:tc>
      </w:tr>
      <w:tr w:rsidR="00A06DA2" w14:paraId="6D1CD00E" w14:textId="77777777" w:rsidTr="00425EA0">
        <w:trPr>
          <w:trHeight w:val="288"/>
        </w:trPr>
        <w:tc>
          <w:tcPr>
            <w:tcW w:w="10867" w:type="dxa"/>
            <w:gridSpan w:val="4"/>
            <w:vAlign w:val="center"/>
          </w:tcPr>
          <w:p w14:paraId="5393EDF6" w14:textId="1CF2C56D"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282E7B7D" w14:textId="5B4D7C2B" w:rsidR="007339E4" w:rsidRDefault="007339E4" w:rsidP="00A06DA2"/>
    <w:p w14:paraId="39821A90" w14:textId="30199122" w:rsidR="00A06DA2" w:rsidRDefault="00A06DA2" w:rsidP="00A06DA2">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48"/>
        <w:gridCol w:w="1584"/>
        <w:gridCol w:w="1296"/>
        <w:gridCol w:w="2448"/>
        <w:gridCol w:w="1728"/>
        <w:gridCol w:w="1381"/>
      </w:tblGrid>
      <w:tr w:rsidR="00BE5622" w14:paraId="5B24137F" w14:textId="77777777" w:rsidTr="00425EA0">
        <w:trPr>
          <w:trHeight w:val="288"/>
        </w:trPr>
        <w:tc>
          <w:tcPr>
            <w:tcW w:w="2448" w:type="dxa"/>
            <w:vAlign w:val="center"/>
          </w:tcPr>
          <w:p w14:paraId="1FA75B57" w14:textId="1A6F6278" w:rsidR="00BE5622" w:rsidRDefault="00BE5622" w:rsidP="00425EA0">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14:paraId="42AF5386" w14:textId="01294C40" w:rsidR="00BE5622" w:rsidRPr="007108EA" w:rsidRDefault="00905177"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7.5 ~ 240 Second (Adjust Time Based on Courant)</w:t>
            </w:r>
          </w:p>
        </w:tc>
      </w:tr>
      <w:tr w:rsidR="002B4360" w14:paraId="153BFB10" w14:textId="77777777" w:rsidTr="00425EA0">
        <w:trPr>
          <w:trHeight w:val="288"/>
        </w:trPr>
        <w:tc>
          <w:tcPr>
            <w:tcW w:w="2448" w:type="dxa"/>
            <w:vAlign w:val="center"/>
          </w:tcPr>
          <w:p w14:paraId="208FC504" w14:textId="5FB62ED0" w:rsidR="002B4360" w:rsidRDefault="002B4360" w:rsidP="00425EA0">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14:paraId="4685DE27" w14:textId="0344DD55" w:rsidR="002B4360" w:rsidRPr="007108EA" w:rsidRDefault="00905177" w:rsidP="002C2159">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0.4~3</w:t>
            </w:r>
          </w:p>
        </w:tc>
        <w:tc>
          <w:tcPr>
            <w:tcW w:w="1296" w:type="dxa"/>
            <w:vAlign w:val="center"/>
          </w:tcPr>
          <w:p w14:paraId="18A864BF" w14:textId="55A584BD" w:rsidR="002B4360" w:rsidRPr="009A60CD" w:rsidRDefault="002B4360" w:rsidP="00425EA0">
            <w:pPr>
              <w:pStyle w:val="Default"/>
              <w:rPr>
                <w:rFonts w:ascii="Segoe UI" w:hAnsi="Segoe UI" w:cs="Segoe UI"/>
                <w:color w:val="auto"/>
                <w:sz w:val="20"/>
                <w:szCs w:val="20"/>
              </w:rPr>
            </w:pPr>
          </w:p>
        </w:tc>
        <w:tc>
          <w:tcPr>
            <w:tcW w:w="2448" w:type="dxa"/>
            <w:vAlign w:val="center"/>
          </w:tcPr>
          <w:p w14:paraId="0F2DC06B" w14:textId="17608C3A" w:rsidR="002B4360"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14:paraId="693B71DB" w14:textId="6A871D53" w:rsidR="002B4360" w:rsidRPr="009A60CD" w:rsidRDefault="00905177" w:rsidP="00425EA0">
            <w:pPr>
              <w:pStyle w:val="Default"/>
              <w:jc w:val="right"/>
              <w:rPr>
                <w:rFonts w:ascii="Segoe UI" w:hAnsi="Segoe UI" w:cs="Segoe UI"/>
                <w:color w:val="auto"/>
                <w:sz w:val="20"/>
                <w:szCs w:val="20"/>
              </w:rPr>
            </w:pPr>
            <w:r>
              <w:rPr>
                <w:rFonts w:ascii="Segoe UI" w:hAnsi="Segoe UI" w:cs="Segoe UI"/>
                <w:color w:val="auto"/>
                <w:sz w:val="20"/>
                <w:szCs w:val="20"/>
              </w:rPr>
              <w:t>96</w:t>
            </w:r>
          </w:p>
        </w:tc>
        <w:tc>
          <w:tcPr>
            <w:tcW w:w="1381" w:type="dxa"/>
            <w:vAlign w:val="center"/>
          </w:tcPr>
          <w:p w14:paraId="288BC61C" w14:textId="1729A824" w:rsidR="002B4360" w:rsidRPr="009A6595" w:rsidRDefault="00BE5622" w:rsidP="00425EA0">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14:paraId="6A068EE8" w14:textId="77777777" w:rsidTr="00425EA0">
        <w:trPr>
          <w:trHeight w:val="288"/>
        </w:trPr>
        <w:tc>
          <w:tcPr>
            <w:tcW w:w="2448" w:type="dxa"/>
            <w:vAlign w:val="center"/>
          </w:tcPr>
          <w:p w14:paraId="094ACF6D" w14:textId="77777777"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14:paraId="160447D7" w14:textId="6932166A" w:rsidR="00A06DA2" w:rsidRPr="002F2D49" w:rsidRDefault="00905177"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296" w:type="dxa"/>
            <w:vAlign w:val="center"/>
          </w:tcPr>
          <w:p w14:paraId="3D44C245" w14:textId="60631A79" w:rsidR="00A06DA2" w:rsidRPr="009A6595" w:rsidRDefault="002B4360" w:rsidP="00425EA0">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14:paraId="11DDAFA1" w14:textId="5B1BD397"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Model Runtime</w:t>
            </w:r>
            <w:r w:rsidR="00A06DA2" w:rsidRPr="009A60CD">
              <w:rPr>
                <w:rFonts w:ascii="Segoe UI" w:hAnsi="Segoe UI" w:cs="Segoe UI"/>
                <w:color w:val="auto"/>
                <w:sz w:val="20"/>
                <w:szCs w:val="20"/>
              </w:rPr>
              <w:t>:</w:t>
            </w:r>
          </w:p>
        </w:tc>
        <w:tc>
          <w:tcPr>
            <w:tcW w:w="1728" w:type="dxa"/>
            <w:vAlign w:val="center"/>
          </w:tcPr>
          <w:p w14:paraId="00A76FCF" w14:textId="2BE68DB7" w:rsidR="00A06DA2" w:rsidRPr="009A60CD" w:rsidRDefault="00905177" w:rsidP="00425EA0">
            <w:pPr>
              <w:pStyle w:val="Default"/>
              <w:jc w:val="right"/>
              <w:rPr>
                <w:rFonts w:ascii="Segoe UI" w:hAnsi="Segoe UI" w:cs="Segoe UI"/>
                <w:color w:val="auto"/>
                <w:sz w:val="20"/>
                <w:szCs w:val="20"/>
              </w:rPr>
            </w:pPr>
            <w:r>
              <w:rPr>
                <w:rFonts w:ascii="Segoe UI" w:hAnsi="Segoe UI" w:cs="Segoe UI"/>
                <w:color w:val="auto"/>
                <w:sz w:val="20"/>
                <w:szCs w:val="20"/>
              </w:rPr>
              <w:t>16</w:t>
            </w:r>
          </w:p>
        </w:tc>
        <w:tc>
          <w:tcPr>
            <w:tcW w:w="1381" w:type="dxa"/>
            <w:vAlign w:val="center"/>
          </w:tcPr>
          <w:p w14:paraId="32791425" w14:textId="050477DA" w:rsidR="00A06DA2" w:rsidRPr="009A6595" w:rsidRDefault="00BE5622" w:rsidP="00425EA0">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14:paraId="39E999A3" w14:textId="77777777" w:rsidTr="00425EA0">
        <w:trPr>
          <w:trHeight w:val="288"/>
        </w:trPr>
        <w:tc>
          <w:tcPr>
            <w:tcW w:w="2448" w:type="dxa"/>
            <w:vAlign w:val="center"/>
          </w:tcPr>
          <w:p w14:paraId="18A539DB" w14:textId="5ECF3607" w:rsidR="00A06DA2" w:rsidRPr="002F2D49" w:rsidRDefault="00BE5622" w:rsidP="00425EA0">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14:paraId="15A94101" w14:textId="5236D5BD" w:rsidR="00A06DA2" w:rsidRPr="002F2D49" w:rsidRDefault="00905177"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296" w:type="dxa"/>
            <w:vAlign w:val="center"/>
          </w:tcPr>
          <w:p w14:paraId="192F90EB"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14:paraId="50D73AC5" w14:textId="144293FD"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14:paraId="6BF688A1" w14:textId="0AC863B5" w:rsidR="00A06DA2" w:rsidRPr="009A60CD" w:rsidRDefault="00905177"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381" w:type="dxa"/>
            <w:vAlign w:val="center"/>
          </w:tcPr>
          <w:p w14:paraId="6BE48C5C"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14:paraId="554EE24E" w14:textId="4E4CBE40" w:rsidR="00A06DA2" w:rsidRDefault="00A06DA2" w:rsidP="00A06DA2"/>
    <w:p w14:paraId="22E004BD" w14:textId="5FE19406"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55FB659A" w14:textId="77777777" w:rsidTr="00425EA0">
        <w:trPr>
          <w:trHeight w:val="288"/>
        </w:trPr>
        <w:tc>
          <w:tcPr>
            <w:tcW w:w="10795" w:type="dxa"/>
            <w:gridSpan w:val="2"/>
            <w:vAlign w:val="center"/>
          </w:tcPr>
          <w:p w14:paraId="07229D5B" w14:textId="4A2BBC41" w:rsidR="006B3501" w:rsidRPr="00D45159" w:rsidRDefault="002B4360" w:rsidP="00425EA0">
            <w:pPr>
              <w:pStyle w:val="Default"/>
              <w:rPr>
                <w:rFonts w:ascii="Segoe UI" w:hAnsi="Segoe UI" w:cs="Segoe UI"/>
                <w:b/>
                <w:bCs/>
                <w:color w:val="auto"/>
                <w:sz w:val="20"/>
                <w:szCs w:val="20"/>
              </w:rPr>
            </w:pPr>
            <w:r>
              <w:rPr>
                <w:rFonts w:ascii="Segoe UI" w:hAnsi="Segoe UI" w:cs="Segoe UI"/>
                <w:b/>
                <w:bCs/>
                <w:color w:val="auto"/>
                <w:sz w:val="20"/>
                <w:szCs w:val="20"/>
              </w:rPr>
              <w:t>Execution</w:t>
            </w:r>
            <w:r w:rsidR="006B3501">
              <w:rPr>
                <w:rFonts w:ascii="Segoe UI" w:hAnsi="Segoe UI" w:cs="Segoe UI"/>
                <w:b/>
                <w:bCs/>
                <w:color w:val="auto"/>
                <w:sz w:val="20"/>
                <w:szCs w:val="20"/>
              </w:rPr>
              <w:t xml:space="preserve"> Review</w:t>
            </w:r>
          </w:p>
        </w:tc>
      </w:tr>
      <w:tr w:rsidR="006B3501" w14:paraId="1BC981B4" w14:textId="77777777" w:rsidTr="00425EA0">
        <w:trPr>
          <w:trHeight w:val="288"/>
        </w:trPr>
        <w:tc>
          <w:tcPr>
            <w:tcW w:w="619" w:type="dxa"/>
            <w:vAlign w:val="center"/>
          </w:tcPr>
          <w:p w14:paraId="2875B1F8"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46393595" w14:textId="738AF815" w:rsidR="006B3501" w:rsidRDefault="51DC8A5E" w:rsidP="00425EA0">
            <w:pPr>
              <w:pStyle w:val="Default"/>
              <w:rPr>
                <w:rFonts w:ascii="Segoe UI" w:hAnsi="Segoe UI" w:cs="Segoe UI"/>
                <w:color w:val="auto"/>
                <w:sz w:val="20"/>
                <w:szCs w:val="20"/>
              </w:rPr>
            </w:pPr>
            <w:r w:rsidRPr="58E9DAAE">
              <w:rPr>
                <w:rFonts w:ascii="Segoe UI" w:hAnsi="Segoe UI" w:cs="Segoe UI"/>
                <w:color w:val="auto"/>
                <w:sz w:val="20"/>
                <w:szCs w:val="20"/>
              </w:rPr>
              <w:t>Appropriate 2D parameters are used (Boundary Conditions, Time Step, Simulation Length, etc</w:t>
            </w:r>
            <w:r w:rsidR="00B136FA">
              <w:rPr>
                <w:rFonts w:ascii="Segoe UI" w:hAnsi="Segoe UI" w:cs="Segoe UI"/>
                <w:color w:val="auto"/>
                <w:sz w:val="20"/>
                <w:szCs w:val="20"/>
              </w:rPr>
              <w:t>.</w:t>
            </w:r>
            <w:r w:rsidRPr="58E9DAAE">
              <w:rPr>
                <w:rFonts w:ascii="Segoe UI" w:hAnsi="Segoe UI" w:cs="Segoe UI"/>
                <w:color w:val="auto"/>
                <w:sz w:val="20"/>
                <w:szCs w:val="20"/>
              </w:rPr>
              <w:t>)</w:t>
            </w:r>
          </w:p>
        </w:tc>
      </w:tr>
      <w:tr w:rsidR="006B3501" w14:paraId="0EBC7924" w14:textId="77777777" w:rsidTr="00425EA0">
        <w:trPr>
          <w:trHeight w:val="288"/>
        </w:trPr>
        <w:tc>
          <w:tcPr>
            <w:tcW w:w="619" w:type="dxa"/>
            <w:vAlign w:val="center"/>
          </w:tcPr>
          <w:p w14:paraId="1C819170"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31B52E42" w14:textId="6BEFF66E" w:rsidR="006B3501" w:rsidRDefault="002B4360" w:rsidP="00425EA0">
            <w:pPr>
              <w:pStyle w:val="Default"/>
              <w:rPr>
                <w:rFonts w:ascii="Segoe UI" w:hAnsi="Segoe UI" w:cs="Segoe UI"/>
                <w:color w:val="auto"/>
                <w:sz w:val="20"/>
                <w:szCs w:val="20"/>
              </w:rPr>
            </w:pPr>
            <w:r w:rsidRPr="002B4360">
              <w:rPr>
                <w:rFonts w:ascii="Segoe UI" w:hAnsi="Segoe UI" w:cs="Segoe UI"/>
                <w:color w:val="auto"/>
                <w:sz w:val="20"/>
                <w:szCs w:val="20"/>
              </w:rPr>
              <w:t>Hydrograph Output Interval and Mapping Output Interval set at a reasonable interval to capture peaks</w:t>
            </w:r>
          </w:p>
        </w:tc>
      </w:tr>
      <w:tr w:rsidR="006B3501" w14:paraId="05C40515" w14:textId="77777777" w:rsidTr="00425EA0">
        <w:trPr>
          <w:trHeight w:val="288"/>
        </w:trPr>
        <w:tc>
          <w:tcPr>
            <w:tcW w:w="619" w:type="dxa"/>
            <w:vAlign w:val="center"/>
          </w:tcPr>
          <w:p w14:paraId="6F80016A" w14:textId="77777777" w:rsidR="006B3501" w:rsidRPr="002F2D49" w:rsidRDefault="006B3501" w:rsidP="00425EA0">
            <w:pPr>
              <w:pStyle w:val="Default"/>
              <w:jc w:val="center"/>
              <w:rPr>
                <w:rFonts w:ascii="Segoe UI" w:hAnsi="Segoe UI" w:cs="Segoe UI"/>
                <w:color w:val="auto"/>
                <w:sz w:val="20"/>
                <w:szCs w:val="20"/>
              </w:rPr>
            </w:pPr>
          </w:p>
        </w:tc>
        <w:tc>
          <w:tcPr>
            <w:tcW w:w="10176" w:type="dxa"/>
            <w:vAlign w:val="center"/>
          </w:tcPr>
          <w:p w14:paraId="1CC32736" w14:textId="6CA3A437" w:rsidR="006B3501" w:rsidRPr="00542C82" w:rsidRDefault="002B4360" w:rsidP="00425EA0">
            <w:pPr>
              <w:pStyle w:val="Default"/>
              <w:rPr>
                <w:rFonts w:ascii="Segoe UI" w:hAnsi="Segoe UI" w:cs="Segoe UI"/>
                <w:color w:val="auto"/>
                <w:sz w:val="20"/>
                <w:szCs w:val="20"/>
              </w:rPr>
            </w:pPr>
            <w:r w:rsidRPr="002B4360">
              <w:rPr>
                <w:rFonts w:ascii="Segoe UI" w:hAnsi="Segoe UI" w:cs="Segoe UI"/>
                <w:color w:val="auto"/>
                <w:sz w:val="20"/>
                <w:szCs w:val="20"/>
              </w:rPr>
              <w:t xml:space="preserve">Model runtime is reasonable (&lt; 12 hours, but dependent upon model </w:t>
            </w:r>
            <w:r w:rsidR="0038250E" w:rsidRPr="002B4360">
              <w:rPr>
                <w:rFonts w:ascii="Segoe UI" w:hAnsi="Segoe UI" w:cs="Segoe UI"/>
                <w:color w:val="auto"/>
                <w:sz w:val="20"/>
                <w:szCs w:val="20"/>
              </w:rPr>
              <w:t>size)</w:t>
            </w:r>
          </w:p>
        </w:tc>
      </w:tr>
    </w:tbl>
    <w:p w14:paraId="5E7D2243" w14:textId="77777777" w:rsidR="006B3501" w:rsidRDefault="006B3501" w:rsidP="006B3501"/>
    <w:p w14:paraId="01984407"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26AFD5E" w14:textId="2EBCF8F0" w:rsidR="00BE5622" w:rsidRDefault="00BE5622" w:rsidP="00767A1D">
      <w:pPr>
        <w:pStyle w:val="ListParagraph"/>
        <w:numPr>
          <w:ilvl w:val="0"/>
          <w:numId w:val="8"/>
        </w:numPr>
        <w:ind w:left="630"/>
      </w:pPr>
    </w:p>
    <w:p w14:paraId="6F6B431E" w14:textId="77777777" w:rsidR="009A60CD" w:rsidRDefault="009A60CD" w:rsidP="00BE5622"/>
    <w:p w14:paraId="43203C7A" w14:textId="77777777" w:rsidR="009A60CD" w:rsidRDefault="009A60CD">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5DC68ABC" w14:textId="3C1515A3" w:rsidR="00BE5622" w:rsidRPr="00C45066" w:rsidRDefault="00BE5622" w:rsidP="00BE5622">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8532"/>
      </w:tblGrid>
      <w:tr w:rsidR="00BE5622" w14:paraId="3E72EC6B" w14:textId="77777777" w:rsidTr="00425EA0">
        <w:trPr>
          <w:trHeight w:val="288"/>
        </w:trPr>
        <w:tc>
          <w:tcPr>
            <w:tcW w:w="10867" w:type="dxa"/>
            <w:gridSpan w:val="2"/>
            <w:vAlign w:val="center"/>
          </w:tcPr>
          <w:p w14:paraId="24C5419D" w14:textId="7F2AB957" w:rsidR="00BE5622" w:rsidRPr="009A6595" w:rsidRDefault="005E0B8E" w:rsidP="00425EA0">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3D3826" w14:paraId="296E982E" w14:textId="77777777" w:rsidTr="00425EA0">
        <w:trPr>
          <w:trHeight w:val="288"/>
        </w:trPr>
        <w:tc>
          <w:tcPr>
            <w:tcW w:w="2335" w:type="dxa"/>
            <w:vAlign w:val="center"/>
          </w:tcPr>
          <w:p w14:paraId="59E48A2E" w14:textId="251542C8"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532" w:type="dxa"/>
            <w:vAlign w:val="center"/>
          </w:tcPr>
          <w:p w14:paraId="03F6AD9A" w14:textId="032B23AF" w:rsidR="003D3826" w:rsidRPr="007108EA" w:rsidRDefault="00905177">
            <w:pPr>
              <w:pStyle w:val="Default"/>
              <w:rPr>
                <w:rFonts w:ascii="Segoe UI" w:hAnsi="Segoe UI" w:cs="Segoe UI"/>
                <w:i/>
                <w:color w:val="A6A6A6" w:themeColor="background1" w:themeShade="A6"/>
                <w:sz w:val="20"/>
                <w:szCs w:val="20"/>
              </w:rPr>
            </w:pPr>
            <w:proofErr w:type="spellStart"/>
            <w:r>
              <w:rPr>
                <w:rFonts w:ascii="Segoe UI" w:hAnsi="Segoe UI" w:cs="Segoe UI"/>
                <w:i/>
                <w:color w:val="A6A6A6" w:themeColor="background1" w:themeShade="A6"/>
                <w:sz w:val="20"/>
                <w:szCs w:val="20"/>
              </w:rPr>
              <w:t>PeakFQ</w:t>
            </w:r>
            <w:proofErr w:type="spellEnd"/>
            <w:r>
              <w:rPr>
                <w:rFonts w:ascii="Segoe UI" w:hAnsi="Segoe UI" w:cs="Segoe UI"/>
                <w:i/>
                <w:color w:val="A6A6A6" w:themeColor="background1" w:themeShade="A6"/>
                <w:sz w:val="20"/>
                <w:szCs w:val="20"/>
              </w:rPr>
              <w:t xml:space="preserve"> 7.3</w:t>
            </w:r>
          </w:p>
        </w:tc>
      </w:tr>
      <w:tr w:rsidR="003D3826" w14:paraId="5012C919" w14:textId="77777777" w:rsidTr="00425EA0">
        <w:trPr>
          <w:trHeight w:val="288"/>
        </w:trPr>
        <w:tc>
          <w:tcPr>
            <w:tcW w:w="2335" w:type="dxa"/>
            <w:vAlign w:val="center"/>
          </w:tcPr>
          <w:p w14:paraId="12D0EF23" w14:textId="5012C864"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532" w:type="dxa"/>
            <w:vAlign w:val="center"/>
          </w:tcPr>
          <w:p w14:paraId="0094306F" w14:textId="51E4B661" w:rsidR="003D3826" w:rsidRPr="007108EA" w:rsidRDefault="00905177">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EMA (17C)</w:t>
            </w:r>
          </w:p>
        </w:tc>
      </w:tr>
      <w:tr w:rsidR="003D3826" w14:paraId="0D11E27B" w14:textId="77777777" w:rsidTr="00425EA0">
        <w:trPr>
          <w:trHeight w:val="288"/>
        </w:trPr>
        <w:tc>
          <w:tcPr>
            <w:tcW w:w="2335" w:type="dxa"/>
            <w:vAlign w:val="center"/>
          </w:tcPr>
          <w:p w14:paraId="7BB99574" w14:textId="1EC522B9"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532" w:type="dxa"/>
            <w:vAlign w:val="center"/>
          </w:tcPr>
          <w:p w14:paraId="711D534F" w14:textId="10F6DE46" w:rsidR="003D3826" w:rsidRPr="007108EA" w:rsidRDefault="00905177">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MGBT</w:t>
            </w:r>
          </w:p>
        </w:tc>
      </w:tr>
      <w:tr w:rsidR="00BE5622" w14:paraId="79BD48BC" w14:textId="77777777" w:rsidTr="00425EA0">
        <w:trPr>
          <w:trHeight w:val="288"/>
        </w:trPr>
        <w:tc>
          <w:tcPr>
            <w:tcW w:w="10867" w:type="dxa"/>
            <w:gridSpan w:val="2"/>
            <w:vAlign w:val="center"/>
          </w:tcPr>
          <w:p w14:paraId="1D12EA90" w14:textId="18874F5B" w:rsidR="00BE5622" w:rsidRPr="00034D49" w:rsidRDefault="00034D49" w:rsidP="00425EA0">
            <w:pPr>
              <w:pStyle w:val="Default"/>
              <w:rPr>
                <w:rFonts w:ascii="Segoe UI" w:hAnsi="Segoe UI" w:cs="Segoe UI"/>
                <w:color w:val="auto"/>
                <w:sz w:val="20"/>
                <w:szCs w:val="20"/>
              </w:rPr>
            </w:pPr>
            <w:r w:rsidRPr="00034D49">
              <w:rPr>
                <w:rFonts w:ascii="Segoe UI" w:hAnsi="Segoe UI" w:cs="Segoe UI"/>
                <w:color w:val="auto"/>
                <w:sz w:val="20"/>
                <w:szCs w:val="20"/>
              </w:rPr>
              <w:t>Validation</w:t>
            </w:r>
            <w:r w:rsidR="00C222C3" w:rsidRPr="00034D49">
              <w:rPr>
                <w:rFonts w:ascii="Segoe UI" w:hAnsi="Segoe UI" w:cs="Segoe UI"/>
                <w:color w:val="auto"/>
                <w:sz w:val="20"/>
                <w:szCs w:val="20"/>
              </w:rPr>
              <w:t xml:space="preserve"> Notes</w:t>
            </w:r>
            <w:r w:rsidRPr="00034D49">
              <w:rPr>
                <w:rFonts w:ascii="Segoe UI" w:hAnsi="Segoe UI" w:cs="Segoe UI"/>
                <w:color w:val="auto"/>
                <w:sz w:val="20"/>
                <w:szCs w:val="20"/>
              </w:rPr>
              <w:t xml:space="preserve"> (describe parameter adjustments)</w:t>
            </w:r>
            <w:r w:rsidR="00BE5622" w:rsidRPr="00034D49">
              <w:rPr>
                <w:rFonts w:ascii="Segoe UI" w:hAnsi="Segoe UI" w:cs="Segoe UI"/>
                <w:color w:val="auto"/>
                <w:sz w:val="20"/>
                <w:szCs w:val="20"/>
              </w:rPr>
              <w:t xml:space="preserve">: </w:t>
            </w:r>
            <w:r w:rsidR="00905177" w:rsidRPr="00905177">
              <w:rPr>
                <w:rFonts w:ascii="Segoe UI" w:hAnsi="Segoe UI" w:cs="Segoe UI"/>
                <w:i/>
                <w:color w:val="A6A6A6" w:themeColor="background1" w:themeShade="A6"/>
                <w:sz w:val="20"/>
                <w:szCs w:val="20"/>
              </w:rPr>
              <w:t>59 peaks available from 1963 to 2021</w:t>
            </w:r>
          </w:p>
        </w:tc>
      </w:tr>
      <w:tr w:rsidR="00E7415F" w14:paraId="197A8FA9" w14:textId="77777777" w:rsidTr="00933A96">
        <w:trPr>
          <w:trHeight w:val="288"/>
        </w:trPr>
        <w:tc>
          <w:tcPr>
            <w:tcW w:w="10867" w:type="dxa"/>
            <w:gridSpan w:val="2"/>
            <w:vAlign w:val="center"/>
          </w:tcPr>
          <w:p w14:paraId="11C04DEF" w14:textId="6E74BA9B" w:rsidR="00E7415F" w:rsidRPr="00034D49" w:rsidRDefault="00E7415F" w:rsidP="00933A96">
            <w:pPr>
              <w:pStyle w:val="Default"/>
              <w:rPr>
                <w:rFonts w:ascii="Segoe UI" w:hAnsi="Segoe UI" w:cs="Segoe UI"/>
                <w:color w:val="auto"/>
                <w:sz w:val="20"/>
                <w:szCs w:val="20"/>
              </w:rPr>
            </w:pPr>
            <w:r>
              <w:rPr>
                <w:rFonts w:ascii="Segoe UI" w:hAnsi="Segoe UI" w:cs="Segoe UI"/>
                <w:color w:val="auto"/>
                <w:sz w:val="20"/>
                <w:szCs w:val="20"/>
              </w:rPr>
              <w:t>Other:</w:t>
            </w:r>
          </w:p>
        </w:tc>
      </w:tr>
    </w:tbl>
    <w:p w14:paraId="6D9C5DDD" w14:textId="77777777" w:rsidR="00BE5622" w:rsidRDefault="00BE5622" w:rsidP="00BE5622"/>
    <w:p w14:paraId="76931413" w14:textId="0FEBF159" w:rsidR="00BE5622" w:rsidRDefault="00BE5622" w:rsidP="00BE5622">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BE5622" w14:paraId="6358FCCC" w14:textId="77777777" w:rsidTr="00425EA0">
        <w:trPr>
          <w:trHeight w:val="288"/>
        </w:trPr>
        <w:tc>
          <w:tcPr>
            <w:tcW w:w="10795" w:type="dxa"/>
            <w:gridSpan w:val="2"/>
            <w:vAlign w:val="center"/>
          </w:tcPr>
          <w:p w14:paraId="03761039" w14:textId="0BCB380A" w:rsidR="00BE5622" w:rsidRPr="00D45159" w:rsidRDefault="00BE5622" w:rsidP="00425EA0">
            <w:pPr>
              <w:pStyle w:val="Default"/>
              <w:rPr>
                <w:rFonts w:ascii="Segoe UI" w:hAnsi="Segoe UI" w:cs="Segoe UI"/>
                <w:b/>
                <w:bCs/>
                <w:color w:val="auto"/>
                <w:sz w:val="20"/>
                <w:szCs w:val="20"/>
              </w:rPr>
            </w:pPr>
            <w:r>
              <w:rPr>
                <w:rFonts w:ascii="Segoe UI" w:hAnsi="Segoe UI" w:cs="Segoe UI"/>
                <w:b/>
                <w:bCs/>
                <w:color w:val="auto"/>
                <w:sz w:val="20"/>
                <w:szCs w:val="20"/>
              </w:rPr>
              <w:t>Computation Checks</w:t>
            </w:r>
          </w:p>
        </w:tc>
      </w:tr>
      <w:tr w:rsidR="00BE5622" w14:paraId="41938B7A" w14:textId="77777777" w:rsidTr="00425EA0">
        <w:trPr>
          <w:trHeight w:val="288"/>
        </w:trPr>
        <w:tc>
          <w:tcPr>
            <w:tcW w:w="619" w:type="dxa"/>
            <w:vAlign w:val="center"/>
          </w:tcPr>
          <w:p w14:paraId="67E710BF"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267A6C25" w14:textId="2AF9B097"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Model runs with no cell errors</w:t>
            </w:r>
          </w:p>
        </w:tc>
      </w:tr>
      <w:tr w:rsidR="00BE5622" w14:paraId="02A87701" w14:textId="77777777" w:rsidTr="00425EA0">
        <w:trPr>
          <w:trHeight w:val="288"/>
        </w:trPr>
        <w:tc>
          <w:tcPr>
            <w:tcW w:w="619" w:type="dxa"/>
            <w:vAlign w:val="center"/>
          </w:tcPr>
          <w:p w14:paraId="545A9E76"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337DF839" w14:textId="1CB9CDD3"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Volume balance is within tolerance (ΔV &lt; 1% is ideal, however 2% to 3% can be acceptable for rain on mesh)</w:t>
            </w:r>
          </w:p>
        </w:tc>
      </w:tr>
      <w:tr w:rsidR="00BE5622" w14:paraId="4819F255" w14:textId="77777777" w:rsidTr="00425EA0">
        <w:trPr>
          <w:trHeight w:val="288"/>
        </w:trPr>
        <w:tc>
          <w:tcPr>
            <w:tcW w:w="10795" w:type="dxa"/>
            <w:gridSpan w:val="2"/>
            <w:vAlign w:val="center"/>
          </w:tcPr>
          <w:p w14:paraId="7389466F" w14:textId="77777777" w:rsidR="00BE5622" w:rsidRDefault="00BE5622" w:rsidP="00425EA0">
            <w:pPr>
              <w:pStyle w:val="Default"/>
              <w:rPr>
                <w:rFonts w:ascii="Segoe UI" w:hAnsi="Segoe UI" w:cs="Segoe UI"/>
                <w:b/>
                <w:bCs/>
                <w:color w:val="auto"/>
                <w:sz w:val="20"/>
                <w:szCs w:val="20"/>
              </w:rPr>
            </w:pPr>
            <w:r w:rsidRPr="00BE5622">
              <w:rPr>
                <w:rFonts w:ascii="Segoe UI" w:hAnsi="Segoe UI" w:cs="Segoe UI"/>
                <w:b/>
                <w:bCs/>
                <w:color w:val="auto"/>
                <w:sz w:val="20"/>
                <w:szCs w:val="20"/>
              </w:rPr>
              <w:t>Results Spot Checks</w:t>
            </w:r>
          </w:p>
          <w:p w14:paraId="182B16E4" w14:textId="31C15148" w:rsidR="00BE5622" w:rsidRPr="00BE5622" w:rsidRDefault="00BE5622" w:rsidP="00425EA0">
            <w:pPr>
              <w:pStyle w:val="Default"/>
              <w:rPr>
                <w:rFonts w:ascii="Segoe UI" w:hAnsi="Segoe UI" w:cs="Segoe UI"/>
                <w:i/>
                <w:iCs/>
                <w:color w:val="auto"/>
                <w:sz w:val="20"/>
                <w:szCs w:val="20"/>
              </w:rPr>
            </w:pPr>
            <w:r w:rsidRPr="00BE5622">
              <w:rPr>
                <w:rFonts w:ascii="Segoe UI" w:hAnsi="Segoe UI" w:cs="Segoe UI"/>
                <w:i/>
                <w:iCs/>
                <w:color w:val="auto"/>
                <w:sz w:val="18"/>
                <w:szCs w:val="18"/>
              </w:rPr>
              <w:t>Check at all critical structures, major confluences, a handful of headwater tributaries, downstream end, at benchmarks, and a handful of randomly selected locations</w:t>
            </w:r>
            <w:r>
              <w:rPr>
                <w:rFonts w:ascii="Segoe UI" w:hAnsi="Segoe UI" w:cs="Segoe UI"/>
                <w:i/>
                <w:iCs/>
                <w:color w:val="auto"/>
                <w:sz w:val="18"/>
                <w:szCs w:val="18"/>
              </w:rPr>
              <w:t>.</w:t>
            </w:r>
          </w:p>
        </w:tc>
      </w:tr>
      <w:tr w:rsidR="00BE5622" w14:paraId="3B6C4EF2" w14:textId="77777777" w:rsidTr="00425EA0">
        <w:trPr>
          <w:trHeight w:val="288"/>
        </w:trPr>
        <w:tc>
          <w:tcPr>
            <w:tcW w:w="619" w:type="dxa"/>
            <w:vAlign w:val="center"/>
          </w:tcPr>
          <w:p w14:paraId="3E68ECC2" w14:textId="77777777" w:rsidR="00BE5622" w:rsidRPr="002F2D49" w:rsidRDefault="00BE5622" w:rsidP="00425EA0">
            <w:pPr>
              <w:pStyle w:val="Default"/>
              <w:jc w:val="center"/>
              <w:rPr>
                <w:rFonts w:ascii="Segoe UI" w:hAnsi="Segoe UI" w:cs="Segoe UI"/>
                <w:color w:val="auto"/>
                <w:sz w:val="20"/>
                <w:szCs w:val="20"/>
              </w:rPr>
            </w:pPr>
            <w:bookmarkStart w:id="1" w:name="_Hlk102596319"/>
          </w:p>
        </w:tc>
        <w:tc>
          <w:tcPr>
            <w:tcW w:w="10176" w:type="dxa"/>
            <w:vAlign w:val="center"/>
          </w:tcPr>
          <w:p w14:paraId="5A4F9DF9" w14:textId="2640D88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No visible spikes in WSEL visibly present with a single cell</w:t>
            </w:r>
          </w:p>
        </w:tc>
      </w:tr>
      <w:bookmarkEnd w:id="1"/>
      <w:tr w:rsidR="00BE5622" w14:paraId="5B41B2D7" w14:textId="77777777" w:rsidTr="00425EA0">
        <w:trPr>
          <w:trHeight w:val="288"/>
        </w:trPr>
        <w:tc>
          <w:tcPr>
            <w:tcW w:w="619" w:type="dxa"/>
            <w:vAlign w:val="center"/>
          </w:tcPr>
          <w:p w14:paraId="200136E8"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69A432E7" w14:textId="21C812C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WSEL and depth grids appear reasonable (no artificial dips or spikes)</w:t>
            </w:r>
          </w:p>
        </w:tc>
      </w:tr>
      <w:tr w:rsidR="00BE5622" w14:paraId="3E4B3C92" w14:textId="77777777" w:rsidTr="00425EA0">
        <w:trPr>
          <w:trHeight w:val="288"/>
        </w:trPr>
        <w:tc>
          <w:tcPr>
            <w:tcW w:w="619" w:type="dxa"/>
            <w:vAlign w:val="center"/>
          </w:tcPr>
          <w:p w14:paraId="3FB2629F"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397E5337" w14:textId="6996A2B8" w:rsidR="00BE5622" w:rsidRPr="00542C8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f</w:t>
            </w:r>
            <w:r w:rsidR="00BE5622" w:rsidRPr="00BE5622">
              <w:rPr>
                <w:rFonts w:ascii="Segoe UI" w:hAnsi="Segoe UI" w:cs="Segoe UI"/>
                <w:color w:val="auto"/>
                <w:sz w:val="20"/>
                <w:szCs w:val="20"/>
              </w:rPr>
              <w:t>looding is connected downstream for all significant contributing areas (&gt; 64 acres)</w:t>
            </w:r>
          </w:p>
        </w:tc>
      </w:tr>
      <w:tr w:rsidR="00BE5622" w14:paraId="53E77E39" w14:textId="77777777" w:rsidTr="00425EA0">
        <w:trPr>
          <w:trHeight w:val="288"/>
        </w:trPr>
        <w:tc>
          <w:tcPr>
            <w:tcW w:w="619" w:type="dxa"/>
            <w:vAlign w:val="center"/>
          </w:tcPr>
          <w:p w14:paraId="12DE1F9F"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6E6FD912" w14:textId="3BD7A8C8"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Velocity grids appear reasonable (no unusually high velocity areas</w:t>
            </w:r>
            <w:r w:rsidR="005E562C">
              <w:rPr>
                <w:rFonts w:ascii="Segoe UI" w:hAnsi="Segoe UI" w:cs="Segoe UI"/>
                <w:color w:val="auto"/>
                <w:sz w:val="20"/>
                <w:szCs w:val="20"/>
              </w:rPr>
              <w:t xml:space="preserve"> or Courant values greater than 2</w:t>
            </w:r>
            <w:r w:rsidRPr="00BE5622">
              <w:rPr>
                <w:rFonts w:ascii="Segoe UI" w:hAnsi="Segoe UI" w:cs="Segoe UI"/>
                <w:color w:val="auto"/>
                <w:sz w:val="20"/>
                <w:szCs w:val="20"/>
              </w:rPr>
              <w:t>)</w:t>
            </w:r>
          </w:p>
        </w:tc>
      </w:tr>
      <w:tr w:rsidR="00115302" w14:paraId="49DBAB65" w14:textId="77777777" w:rsidTr="00425EA0">
        <w:trPr>
          <w:trHeight w:val="288"/>
        </w:trPr>
        <w:tc>
          <w:tcPr>
            <w:tcW w:w="619" w:type="dxa"/>
            <w:vAlign w:val="center"/>
          </w:tcPr>
          <w:p w14:paraId="78827509" w14:textId="77777777" w:rsidR="00115302" w:rsidRPr="002F2D49" w:rsidRDefault="00115302" w:rsidP="00425EA0">
            <w:pPr>
              <w:pStyle w:val="Default"/>
              <w:jc w:val="center"/>
              <w:rPr>
                <w:rFonts w:ascii="Segoe UI" w:hAnsi="Segoe UI" w:cs="Segoe UI"/>
                <w:color w:val="auto"/>
                <w:sz w:val="20"/>
                <w:szCs w:val="20"/>
              </w:rPr>
            </w:pPr>
          </w:p>
        </w:tc>
        <w:tc>
          <w:tcPr>
            <w:tcW w:w="10176" w:type="dxa"/>
            <w:vAlign w:val="center"/>
          </w:tcPr>
          <w:p w14:paraId="3FD0D72D" w14:textId="5ECE59C0" w:rsidR="00115302" w:rsidRPr="00BE5622" w:rsidRDefault="00B50550" w:rsidP="00425EA0">
            <w:pPr>
              <w:pStyle w:val="Default"/>
              <w:rPr>
                <w:rFonts w:ascii="Segoe UI" w:hAnsi="Segoe UI" w:cs="Segoe UI"/>
                <w:color w:val="auto"/>
                <w:sz w:val="20"/>
                <w:szCs w:val="20"/>
              </w:rPr>
            </w:pPr>
            <w:r>
              <w:rPr>
                <w:rFonts w:ascii="Segoe UI" w:hAnsi="Segoe UI" w:cs="Segoe UI"/>
                <w:color w:val="auto"/>
                <w:sz w:val="20"/>
                <w:szCs w:val="20"/>
              </w:rPr>
              <w:t>No crossing profiles between all events</w:t>
            </w:r>
          </w:p>
        </w:tc>
      </w:tr>
      <w:tr w:rsidR="00115302" w14:paraId="699B3E09" w14:textId="77777777" w:rsidTr="00425EA0">
        <w:trPr>
          <w:trHeight w:val="288"/>
        </w:trPr>
        <w:tc>
          <w:tcPr>
            <w:tcW w:w="619" w:type="dxa"/>
            <w:vAlign w:val="center"/>
          </w:tcPr>
          <w:p w14:paraId="7F9EBCF0" w14:textId="77777777" w:rsidR="00115302" w:rsidRPr="002F2D49" w:rsidRDefault="00115302" w:rsidP="00425EA0">
            <w:pPr>
              <w:pStyle w:val="Default"/>
              <w:jc w:val="center"/>
              <w:rPr>
                <w:rFonts w:ascii="Segoe UI" w:hAnsi="Segoe UI" w:cs="Segoe UI"/>
                <w:color w:val="auto"/>
                <w:sz w:val="20"/>
                <w:szCs w:val="20"/>
              </w:rPr>
            </w:pPr>
          </w:p>
        </w:tc>
        <w:tc>
          <w:tcPr>
            <w:tcW w:w="10176" w:type="dxa"/>
            <w:vAlign w:val="center"/>
          </w:tcPr>
          <w:p w14:paraId="07C34784" w14:textId="3C3E27DD" w:rsidR="00115302" w:rsidRPr="00BE5622" w:rsidRDefault="003E42D6" w:rsidP="00425EA0">
            <w:pPr>
              <w:pStyle w:val="Default"/>
              <w:rPr>
                <w:rFonts w:ascii="Segoe UI" w:hAnsi="Segoe UI" w:cs="Segoe UI"/>
                <w:color w:val="auto"/>
                <w:sz w:val="20"/>
                <w:szCs w:val="20"/>
              </w:rPr>
            </w:pPr>
            <w:r>
              <w:rPr>
                <w:rFonts w:ascii="Segoe UI" w:hAnsi="Segoe UI" w:cs="Segoe UI"/>
                <w:color w:val="auto"/>
                <w:sz w:val="20"/>
                <w:szCs w:val="20"/>
              </w:rPr>
              <w:t>Inflow and outflow hydrograph timing is reasonable</w:t>
            </w:r>
            <w:r w:rsidR="00664680">
              <w:rPr>
                <w:rFonts w:ascii="Segoe UI" w:hAnsi="Segoe UI" w:cs="Segoe UI"/>
                <w:color w:val="auto"/>
                <w:sz w:val="20"/>
                <w:szCs w:val="20"/>
              </w:rPr>
              <w:t xml:space="preserve"> as compared to the peak</w:t>
            </w:r>
          </w:p>
        </w:tc>
      </w:tr>
      <w:tr w:rsidR="00115302" w14:paraId="0A444AA7" w14:textId="77777777" w:rsidTr="00425EA0">
        <w:trPr>
          <w:trHeight w:val="288"/>
        </w:trPr>
        <w:tc>
          <w:tcPr>
            <w:tcW w:w="619" w:type="dxa"/>
            <w:vAlign w:val="center"/>
          </w:tcPr>
          <w:p w14:paraId="325F5CCD" w14:textId="77777777" w:rsidR="00115302" w:rsidRPr="002F2D49" w:rsidRDefault="00115302" w:rsidP="00425EA0">
            <w:pPr>
              <w:pStyle w:val="Default"/>
              <w:jc w:val="center"/>
              <w:rPr>
                <w:rFonts w:ascii="Segoe UI" w:hAnsi="Segoe UI" w:cs="Segoe UI"/>
                <w:color w:val="auto"/>
                <w:sz w:val="20"/>
                <w:szCs w:val="20"/>
              </w:rPr>
            </w:pPr>
          </w:p>
        </w:tc>
        <w:tc>
          <w:tcPr>
            <w:tcW w:w="10176" w:type="dxa"/>
            <w:vAlign w:val="center"/>
          </w:tcPr>
          <w:p w14:paraId="0F780429" w14:textId="0F2036A4" w:rsidR="00115302" w:rsidRPr="00BE5622" w:rsidRDefault="00664680" w:rsidP="00425EA0">
            <w:pPr>
              <w:pStyle w:val="Default"/>
              <w:rPr>
                <w:rFonts w:ascii="Segoe UI" w:hAnsi="Segoe UI" w:cs="Segoe UI"/>
                <w:color w:val="auto"/>
                <w:sz w:val="20"/>
                <w:szCs w:val="20"/>
              </w:rPr>
            </w:pPr>
            <w:r>
              <w:rPr>
                <w:rFonts w:ascii="Segoe UI" w:hAnsi="Segoe UI" w:cs="Segoe UI"/>
                <w:color w:val="auto"/>
                <w:sz w:val="20"/>
                <w:szCs w:val="20"/>
              </w:rPr>
              <w:t>Spills into/from adjacent HUCs appropriately accounted for</w:t>
            </w:r>
          </w:p>
        </w:tc>
      </w:tr>
      <w:tr w:rsidR="00664680" w14:paraId="7A00C268" w14:textId="77777777" w:rsidTr="00425EA0">
        <w:trPr>
          <w:trHeight w:val="288"/>
        </w:trPr>
        <w:tc>
          <w:tcPr>
            <w:tcW w:w="619" w:type="dxa"/>
            <w:vAlign w:val="center"/>
          </w:tcPr>
          <w:p w14:paraId="050D8DDE" w14:textId="77777777" w:rsidR="00664680" w:rsidRPr="002F2D49" w:rsidRDefault="00664680" w:rsidP="00425EA0">
            <w:pPr>
              <w:pStyle w:val="Default"/>
              <w:jc w:val="center"/>
              <w:rPr>
                <w:rFonts w:ascii="Segoe UI" w:hAnsi="Segoe UI" w:cs="Segoe UI"/>
                <w:color w:val="auto"/>
                <w:sz w:val="20"/>
                <w:szCs w:val="20"/>
              </w:rPr>
            </w:pPr>
          </w:p>
        </w:tc>
        <w:tc>
          <w:tcPr>
            <w:tcW w:w="10176" w:type="dxa"/>
            <w:vAlign w:val="center"/>
          </w:tcPr>
          <w:p w14:paraId="740835B1" w14:textId="2062610F" w:rsidR="00664680" w:rsidRPr="00BE5622" w:rsidRDefault="00E273DA" w:rsidP="00425EA0">
            <w:pPr>
              <w:pStyle w:val="Default"/>
              <w:rPr>
                <w:rFonts w:ascii="Segoe UI" w:hAnsi="Segoe UI" w:cs="Segoe UI"/>
                <w:color w:val="auto"/>
                <w:sz w:val="20"/>
                <w:szCs w:val="20"/>
              </w:rPr>
            </w:pPr>
            <w:r>
              <w:rPr>
                <w:rFonts w:ascii="Segoe UI" w:hAnsi="Segoe UI" w:cs="Segoe UI"/>
                <w:color w:val="auto"/>
                <w:sz w:val="20"/>
                <w:szCs w:val="20"/>
              </w:rPr>
              <w:t>WSEL tie-in between model domains and HUCs</w:t>
            </w:r>
            <w:r w:rsidR="00636EE8">
              <w:rPr>
                <w:rFonts w:ascii="Segoe UI" w:hAnsi="Segoe UI" w:cs="Segoe UI"/>
                <w:color w:val="auto"/>
                <w:sz w:val="20"/>
                <w:szCs w:val="20"/>
              </w:rPr>
              <w:t xml:space="preserve"> along major rivers/streams where inflows are applied</w:t>
            </w:r>
          </w:p>
        </w:tc>
      </w:tr>
      <w:tr w:rsidR="009F0EE3" w14:paraId="58C5D1BF" w14:textId="77777777" w:rsidTr="00425EA0">
        <w:trPr>
          <w:trHeight w:val="288"/>
        </w:trPr>
        <w:tc>
          <w:tcPr>
            <w:tcW w:w="10795" w:type="dxa"/>
            <w:gridSpan w:val="2"/>
            <w:vAlign w:val="center"/>
          </w:tcPr>
          <w:p w14:paraId="349BD1A1" w14:textId="7AEEFF1D" w:rsidR="009F0EE3" w:rsidRPr="00C222C3" w:rsidRDefault="009F0EE3" w:rsidP="00425EA0">
            <w:pPr>
              <w:pStyle w:val="Default"/>
              <w:rPr>
                <w:rFonts w:ascii="Segoe UI" w:hAnsi="Segoe UI" w:cs="Segoe UI"/>
                <w:b/>
                <w:bCs/>
                <w:color w:val="auto"/>
                <w:sz w:val="20"/>
                <w:szCs w:val="20"/>
              </w:rPr>
            </w:pPr>
            <w:r>
              <w:rPr>
                <w:rFonts w:ascii="Segoe UI" w:hAnsi="Segoe UI" w:cs="Segoe UI"/>
                <w:b/>
                <w:bCs/>
                <w:color w:val="auto"/>
                <w:sz w:val="20"/>
                <w:szCs w:val="20"/>
              </w:rPr>
              <w:t>Results Full Checks</w:t>
            </w:r>
          </w:p>
        </w:tc>
      </w:tr>
      <w:tr w:rsidR="00761A73" w14:paraId="620AF16F" w14:textId="77777777" w:rsidTr="00425EA0">
        <w:trPr>
          <w:trHeight w:val="288"/>
        </w:trPr>
        <w:tc>
          <w:tcPr>
            <w:tcW w:w="619" w:type="dxa"/>
            <w:vAlign w:val="center"/>
          </w:tcPr>
          <w:p w14:paraId="77532552"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4BCBBC7D" w14:textId="32387A71" w:rsidR="00761A73" w:rsidRPr="00542C82" w:rsidRDefault="00761A73" w:rsidP="00425EA0">
            <w:pPr>
              <w:pStyle w:val="Default"/>
              <w:rPr>
                <w:rFonts w:ascii="Segoe UI" w:hAnsi="Segoe UI" w:cs="Segoe UI"/>
                <w:color w:val="auto"/>
                <w:sz w:val="20"/>
                <w:szCs w:val="20"/>
              </w:rPr>
            </w:pPr>
            <w:r>
              <w:rPr>
                <w:rFonts w:ascii="Segoe UI" w:hAnsi="Segoe UI" w:cs="Segoe UI"/>
                <w:color w:val="auto"/>
                <w:sz w:val="20"/>
                <w:szCs w:val="20"/>
              </w:rPr>
              <w:t>Computational time step meets ideal Courant condition</w:t>
            </w:r>
          </w:p>
        </w:tc>
      </w:tr>
      <w:tr w:rsidR="00D50BD9" w14:paraId="2ABE4182" w14:textId="77777777" w:rsidTr="007108EA">
        <w:trPr>
          <w:trHeight w:val="432"/>
        </w:trPr>
        <w:tc>
          <w:tcPr>
            <w:tcW w:w="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B82856" w14:textId="77777777" w:rsidR="00D50BD9" w:rsidRPr="002F2D49" w:rsidRDefault="00D50BD9" w:rsidP="00933A96">
            <w:pPr>
              <w:pStyle w:val="Default"/>
              <w:jc w:val="center"/>
              <w:rPr>
                <w:rFonts w:ascii="Segoe UI" w:hAnsi="Segoe UI" w:cs="Segoe UI"/>
                <w:color w:val="auto"/>
                <w:sz w:val="20"/>
                <w:szCs w:val="20"/>
              </w:rPr>
            </w:pPr>
          </w:p>
        </w:tc>
        <w:tc>
          <w:tcPr>
            <w:tcW w:w="101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F06E25" w14:textId="7E869DA6" w:rsidR="00D50BD9" w:rsidRDefault="2A05D86B"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Diffusion Wave: </w:t>
            </w:r>
            <m:oMath>
              <m:f>
                <m:fPr>
                  <m:ctrlPr>
                    <w:rPr>
                      <w:rFonts w:ascii="Cambria Math" w:hAnsi="Cambria Math" w:cs="Segoe UI"/>
                      <w:color w:val="auto"/>
                      <w:sz w:val="20"/>
                      <w:szCs w:val="20"/>
                    </w:rPr>
                  </m:ctrlPr>
                </m:fPr>
                <m:num>
                  <m:r>
                    <w:rPr>
                      <w:rFonts w:ascii="Cambria Math" w:hAnsi="Cambria Math" w:cs="Segoe UI"/>
                      <w:color w:val="auto"/>
                      <w:sz w:val="20"/>
                      <w:szCs w:val="20"/>
                    </w:rPr>
                    <m:t>V</m:t>
                  </m:r>
                  <m:r>
                    <m:rPr>
                      <m:sty m:val="p"/>
                    </m:rPr>
                    <w:rPr>
                      <w:rFonts w:ascii="Cambria Math" w:hAnsi="Cambria Math" w:cs="Segoe UI"/>
                      <w:color w:val="auto"/>
                      <w:sz w:val="20"/>
                      <w:szCs w:val="20"/>
                    </w:rPr>
                    <m:t>∆</m:t>
                  </m:r>
                  <m:r>
                    <w:rPr>
                      <w:rFonts w:ascii="Cambria Math" w:hAnsi="Cambria Math" w:cs="Segoe UI"/>
                      <w:color w:val="auto"/>
                      <w:sz w:val="20"/>
                      <w:szCs w:val="20"/>
                    </w:rPr>
                    <m:t>T</m:t>
                  </m:r>
                </m:num>
                <m:den>
                  <m:r>
                    <m:rPr>
                      <m:sty m:val="p"/>
                    </m:rPr>
                    <w:rPr>
                      <w:rFonts w:ascii="Cambria Math" w:hAnsi="Cambria Math" w:cs="Segoe UI"/>
                      <w:color w:val="auto"/>
                      <w:sz w:val="20"/>
                      <w:szCs w:val="20"/>
                    </w:rPr>
                    <m:t>∆</m:t>
                  </m:r>
                  <m:r>
                    <w:rPr>
                      <w:rFonts w:ascii="Cambria Math" w:hAnsi="Cambria Math" w:cs="Segoe UI"/>
                      <w:color w:val="auto"/>
                      <w:sz w:val="20"/>
                      <w:szCs w:val="20"/>
                    </w:rPr>
                    <m:t>X</m:t>
                  </m:r>
                </m:den>
              </m:f>
              <m:r>
                <m:rPr>
                  <m:sty m:val="p"/>
                </m:rPr>
                <w:rPr>
                  <w:rFonts w:ascii="Cambria Math" w:hAnsi="Cambria Math" w:cs="Segoe UI"/>
                  <w:color w:val="auto"/>
                  <w:sz w:val="20"/>
                  <w:szCs w:val="20"/>
                </w:rPr>
                <m:t xml:space="preserve"> ≤2</m:t>
              </m:r>
            </m:oMath>
            <w:r w:rsidRPr="0FCB28F2">
              <w:rPr>
                <w:rFonts w:ascii="Segoe UI" w:hAnsi="Segoe UI" w:cs="Segoe UI"/>
                <w:color w:val="auto"/>
                <w:sz w:val="20"/>
                <w:szCs w:val="20"/>
              </w:rPr>
              <w:t xml:space="preserve"> (Up to 5)</w:t>
            </w:r>
            <w:r w:rsidR="00321119">
              <w:rPr>
                <w:rFonts w:ascii="Segoe UI" w:hAnsi="Segoe UI" w:cs="Segoe UI"/>
                <w:color w:val="auto"/>
                <w:sz w:val="20"/>
                <w:szCs w:val="20"/>
              </w:rPr>
              <w:t xml:space="preserve"> (Results are unit-less)</w:t>
            </w:r>
          </w:p>
        </w:tc>
      </w:tr>
      <w:tr w:rsidR="00761A73" w14:paraId="2FDBBA05" w14:textId="77777777" w:rsidTr="00425EA0">
        <w:trPr>
          <w:trHeight w:val="288"/>
        </w:trPr>
        <w:tc>
          <w:tcPr>
            <w:tcW w:w="619" w:type="dxa"/>
            <w:vAlign w:val="center"/>
          </w:tcPr>
          <w:p w14:paraId="39C4C49B"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4CB75243" w14:textId="1EA5E8B9"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Model simulation is long enough to pass the entire hydrograph through the model (minimum of 12 hours past the peak, preferably 24 hours)</w:t>
            </w:r>
          </w:p>
        </w:tc>
      </w:tr>
      <w:tr w:rsidR="00761A73" w14:paraId="4DF1F774" w14:textId="77777777" w:rsidTr="00425EA0">
        <w:trPr>
          <w:trHeight w:val="288"/>
        </w:trPr>
        <w:tc>
          <w:tcPr>
            <w:tcW w:w="619" w:type="dxa"/>
            <w:vAlign w:val="center"/>
          </w:tcPr>
          <w:p w14:paraId="0E048355"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5E2F0C26" w14:textId="1A277508"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Hydrographs at internal and external boundaries are smooth</w:t>
            </w:r>
          </w:p>
        </w:tc>
      </w:tr>
      <w:tr w:rsidR="00761A73" w14:paraId="110315ED" w14:textId="77777777" w:rsidTr="00425EA0">
        <w:trPr>
          <w:trHeight w:val="288"/>
        </w:trPr>
        <w:tc>
          <w:tcPr>
            <w:tcW w:w="619" w:type="dxa"/>
            <w:vAlign w:val="center"/>
          </w:tcPr>
          <w:p w14:paraId="33379D3B"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7797AE35" w14:textId="24D09CB0"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Contributing areas are contained with 2D mesh or accounted for with inflow hydrographs</w:t>
            </w:r>
          </w:p>
        </w:tc>
      </w:tr>
      <w:tr w:rsidR="00761A73" w14:paraId="620DE9CD" w14:textId="77777777" w:rsidTr="00425EA0">
        <w:trPr>
          <w:trHeight w:val="288"/>
        </w:trPr>
        <w:tc>
          <w:tcPr>
            <w:tcW w:w="619" w:type="dxa"/>
            <w:vAlign w:val="center"/>
          </w:tcPr>
          <w:p w14:paraId="3F1F25F0"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28FF37D7" w14:textId="04D460CF"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No flow trapped at 2D boundary</w:t>
            </w:r>
          </w:p>
        </w:tc>
      </w:tr>
      <w:tr w:rsidR="00761A73" w14:paraId="0EA1F10D" w14:textId="77777777" w:rsidTr="00425EA0">
        <w:trPr>
          <w:trHeight w:val="288"/>
        </w:trPr>
        <w:tc>
          <w:tcPr>
            <w:tcW w:w="619" w:type="dxa"/>
            <w:vAlign w:val="center"/>
          </w:tcPr>
          <w:p w14:paraId="30814DA6" w14:textId="77777777" w:rsidR="00761A73" w:rsidRPr="002F2D49" w:rsidRDefault="00761A73" w:rsidP="00425EA0">
            <w:pPr>
              <w:pStyle w:val="Default"/>
              <w:jc w:val="center"/>
              <w:rPr>
                <w:rFonts w:ascii="Segoe UI" w:hAnsi="Segoe UI" w:cs="Segoe UI"/>
                <w:color w:val="auto"/>
                <w:sz w:val="20"/>
                <w:szCs w:val="20"/>
              </w:rPr>
            </w:pPr>
          </w:p>
        </w:tc>
        <w:tc>
          <w:tcPr>
            <w:tcW w:w="10176" w:type="dxa"/>
            <w:vAlign w:val="center"/>
          </w:tcPr>
          <w:p w14:paraId="6B8CABA6" w14:textId="3BBE04A3" w:rsidR="00761A73" w:rsidRPr="00BE562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m</w:t>
            </w:r>
            <w:r w:rsidR="00625909">
              <w:rPr>
                <w:rFonts w:ascii="Segoe UI" w:hAnsi="Segoe UI" w:cs="Segoe UI"/>
                <w:color w:val="auto"/>
                <w:sz w:val="20"/>
                <w:szCs w:val="20"/>
              </w:rPr>
              <w:t>apping is reasonable compared to effective</w:t>
            </w:r>
          </w:p>
        </w:tc>
      </w:tr>
      <w:tr w:rsidR="00BE5622" w14:paraId="055CAA71" w14:textId="77777777" w:rsidTr="00425EA0">
        <w:trPr>
          <w:trHeight w:val="288"/>
        </w:trPr>
        <w:tc>
          <w:tcPr>
            <w:tcW w:w="10795" w:type="dxa"/>
            <w:gridSpan w:val="2"/>
            <w:vAlign w:val="center"/>
          </w:tcPr>
          <w:p w14:paraId="24F27AC5" w14:textId="33EA16FA" w:rsidR="00BE5622" w:rsidRPr="00542C82" w:rsidRDefault="00C222C3" w:rsidP="00425EA0">
            <w:pPr>
              <w:pStyle w:val="Default"/>
              <w:rPr>
                <w:rFonts w:ascii="Segoe UI" w:hAnsi="Segoe UI" w:cs="Segoe UI"/>
                <w:color w:val="auto"/>
                <w:sz w:val="20"/>
                <w:szCs w:val="20"/>
              </w:rPr>
            </w:pPr>
            <w:r w:rsidRPr="00C222C3">
              <w:rPr>
                <w:rFonts w:ascii="Segoe UI" w:hAnsi="Segoe UI" w:cs="Segoe UI"/>
                <w:b/>
                <w:bCs/>
                <w:color w:val="auto"/>
                <w:sz w:val="20"/>
                <w:szCs w:val="20"/>
              </w:rPr>
              <w:t>Flow Verification</w:t>
            </w:r>
          </w:p>
        </w:tc>
      </w:tr>
      <w:tr w:rsidR="00BE5622" w14:paraId="08E08A46" w14:textId="77777777" w:rsidTr="00425EA0">
        <w:trPr>
          <w:trHeight w:val="288"/>
        </w:trPr>
        <w:tc>
          <w:tcPr>
            <w:tcW w:w="619" w:type="dxa"/>
            <w:vAlign w:val="center"/>
          </w:tcPr>
          <w:p w14:paraId="0005CC36"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7977ED89" w14:textId="1C833CE1"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flow gage analysis performed on all gages in the watershed with sufficient data</w:t>
            </w:r>
          </w:p>
        </w:tc>
      </w:tr>
      <w:tr w:rsidR="00BE5622" w14:paraId="4D992181" w14:textId="77777777" w:rsidTr="00425EA0">
        <w:trPr>
          <w:trHeight w:val="288"/>
        </w:trPr>
        <w:tc>
          <w:tcPr>
            <w:tcW w:w="619" w:type="dxa"/>
            <w:vAlign w:val="center"/>
          </w:tcPr>
          <w:p w14:paraId="1163EAB1"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412F45E4" w14:textId="3CE0AF87"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an appropriate period of record (10 to 20+ years)</w:t>
            </w:r>
          </w:p>
        </w:tc>
      </w:tr>
      <w:tr w:rsidR="00BE5622" w14:paraId="7455E387" w14:textId="77777777" w:rsidTr="00425EA0">
        <w:trPr>
          <w:trHeight w:val="288"/>
        </w:trPr>
        <w:tc>
          <w:tcPr>
            <w:tcW w:w="619" w:type="dxa"/>
            <w:vAlign w:val="center"/>
          </w:tcPr>
          <w:p w14:paraId="5C22BFFA"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3C2BB89B" w14:textId="4ECFDCE9"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no extensive gaps in record which would impact the analysis</w:t>
            </w:r>
          </w:p>
        </w:tc>
      </w:tr>
      <w:tr w:rsidR="00BE5622" w14:paraId="4F83C9A6" w14:textId="77777777" w:rsidTr="00425EA0">
        <w:trPr>
          <w:trHeight w:val="288"/>
        </w:trPr>
        <w:tc>
          <w:tcPr>
            <w:tcW w:w="619" w:type="dxa"/>
            <w:vAlign w:val="center"/>
          </w:tcPr>
          <w:p w14:paraId="2C6560E5"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48430E2E" w14:textId="315ECE54"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Gage analysis results validated to other sources (Regression, USGS, etc.)</w:t>
            </w:r>
          </w:p>
        </w:tc>
      </w:tr>
      <w:tr w:rsidR="00BE5622" w14:paraId="65E5D4F7" w14:textId="77777777" w:rsidTr="00425EA0">
        <w:trPr>
          <w:trHeight w:val="288"/>
        </w:trPr>
        <w:tc>
          <w:tcPr>
            <w:tcW w:w="619" w:type="dxa"/>
            <w:vAlign w:val="center"/>
          </w:tcPr>
          <w:p w14:paraId="5702BFE8"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1F890086" w14:textId="445CAF00"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Results at applicable benchmarks justified (gages, HWMs, effective BFEs)</w:t>
            </w:r>
          </w:p>
        </w:tc>
      </w:tr>
      <w:tr w:rsidR="00BE5622" w14:paraId="0192530B" w14:textId="77777777" w:rsidTr="00425EA0">
        <w:trPr>
          <w:trHeight w:val="288"/>
        </w:trPr>
        <w:tc>
          <w:tcPr>
            <w:tcW w:w="619" w:type="dxa"/>
            <w:vAlign w:val="center"/>
          </w:tcPr>
          <w:p w14:paraId="64FAF70D" w14:textId="77777777" w:rsidR="00BE5622" w:rsidRPr="002F2D49" w:rsidRDefault="00BE5622" w:rsidP="00425EA0">
            <w:pPr>
              <w:pStyle w:val="Default"/>
              <w:jc w:val="center"/>
              <w:rPr>
                <w:rFonts w:ascii="Segoe UI" w:hAnsi="Segoe UI" w:cs="Segoe UI"/>
                <w:color w:val="auto"/>
                <w:sz w:val="20"/>
                <w:szCs w:val="20"/>
              </w:rPr>
            </w:pPr>
          </w:p>
        </w:tc>
        <w:tc>
          <w:tcPr>
            <w:tcW w:w="10176" w:type="dxa"/>
            <w:vAlign w:val="center"/>
          </w:tcPr>
          <w:p w14:paraId="0AE4AB75" w14:textId="06C23D4B"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discharges comparable to gages, effective</w:t>
            </w:r>
            <w:r>
              <w:rPr>
                <w:rFonts w:ascii="Segoe UI" w:hAnsi="Segoe UI" w:cs="Segoe UI"/>
                <w:color w:val="auto"/>
                <w:sz w:val="20"/>
                <w:szCs w:val="20"/>
              </w:rPr>
              <w:t>/prior</w:t>
            </w:r>
            <w:r w:rsidRPr="00C222C3">
              <w:rPr>
                <w:rFonts w:ascii="Segoe UI" w:hAnsi="Segoe UI" w:cs="Segoe UI"/>
                <w:color w:val="auto"/>
                <w:sz w:val="20"/>
                <w:szCs w:val="20"/>
              </w:rPr>
              <w:t xml:space="preserve"> studies, regional regression equations</w:t>
            </w:r>
          </w:p>
        </w:tc>
      </w:tr>
    </w:tbl>
    <w:p w14:paraId="267287FD" w14:textId="77777777" w:rsidR="00BE5622" w:rsidRDefault="00BE5622" w:rsidP="00BE5622"/>
    <w:p w14:paraId="12D7B7F9" w14:textId="77777777" w:rsidR="00BE5622" w:rsidRPr="00EA39B1" w:rsidRDefault="00BE5622" w:rsidP="00BE5622">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lastRenderedPageBreak/>
        <w:t xml:space="preserve">Review Comments </w:t>
      </w:r>
    </w:p>
    <w:p w14:paraId="40E5DE56" w14:textId="68300464" w:rsidR="00BE5622" w:rsidRDefault="00BE5622" w:rsidP="00767A1D">
      <w:pPr>
        <w:pStyle w:val="ListParagraph"/>
        <w:numPr>
          <w:ilvl w:val="0"/>
          <w:numId w:val="9"/>
        </w:numPr>
        <w:ind w:left="630"/>
      </w:pPr>
    </w:p>
    <w:p w14:paraId="3C771036" w14:textId="77777777" w:rsidR="00B2499C" w:rsidRDefault="00B2499C" w:rsidP="00221AB5"/>
    <w:p w14:paraId="76D44B13"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5557A2D7" w14:textId="0C48D5D6"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350C29B1" w:rsidR="00E3705E" w:rsidRPr="00C27D89" w:rsidDel="0083503F" w:rsidRDefault="00E3705E" w:rsidP="00425EA0">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14:paraId="67DF5B08" w14:textId="77777777" w:rsidTr="0FCB28F2">
        <w:trPr>
          <w:trHeight w:val="288"/>
        </w:trPr>
        <w:tc>
          <w:tcPr>
            <w:tcW w:w="625" w:type="dxa"/>
            <w:vAlign w:val="center"/>
          </w:tcPr>
          <w:p w14:paraId="37FEAC38"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4021B311" w14:textId="0C35C610" w:rsidR="00034D49" w:rsidRPr="009A6595" w:rsidRDefault="00E3705E"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0091314E" w:rsidRPr="009A6595">
              <w:rPr>
                <w:rFonts w:ascii="Segoe UI" w:hAnsi="Segoe UI" w:cs="Segoe UI"/>
                <w:color w:val="auto"/>
                <w:sz w:val="20"/>
                <w:szCs w:val="20"/>
              </w:rPr>
              <w:t>guidelines</w:t>
            </w:r>
          </w:p>
        </w:tc>
      </w:tr>
      <w:tr w:rsidR="00034D49" w14:paraId="5D764C16" w14:textId="77777777" w:rsidTr="0FCB28F2">
        <w:trPr>
          <w:trHeight w:val="288"/>
        </w:trPr>
        <w:tc>
          <w:tcPr>
            <w:tcW w:w="625" w:type="dxa"/>
            <w:vAlign w:val="center"/>
          </w:tcPr>
          <w:p w14:paraId="7EB42329"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5FB5D341" w14:textId="05FC0CFD" w:rsidR="00A072D8" w:rsidRPr="009A6595" w:rsidRDefault="00E3705E">
            <w:pPr>
              <w:pStyle w:val="Default"/>
              <w:rPr>
                <w:rFonts w:ascii="Segoe UI" w:hAnsi="Segoe UI" w:cs="Segoe UI"/>
                <w:color w:val="auto"/>
                <w:sz w:val="20"/>
                <w:szCs w:val="20"/>
              </w:rPr>
            </w:pPr>
            <w:r w:rsidRPr="009A6595">
              <w:rPr>
                <w:rFonts w:ascii="Segoe UI" w:hAnsi="Segoe UI" w:cs="Segoe UI"/>
                <w:color w:val="auto"/>
                <w:sz w:val="20"/>
                <w:szCs w:val="20"/>
              </w:rPr>
              <w:t xml:space="preserve">Mapping </w:t>
            </w:r>
            <w:r w:rsidR="00A072D8" w:rsidRPr="009A6595">
              <w:rPr>
                <w:rFonts w:ascii="Segoe UI" w:hAnsi="Segoe UI" w:cs="Segoe UI"/>
                <w:color w:val="auto"/>
                <w:sz w:val="20"/>
                <w:szCs w:val="20"/>
              </w:rPr>
              <w:t xml:space="preserve">consistent between grids to polygons for all </w:t>
            </w:r>
            <w:r w:rsidR="002E4703" w:rsidRPr="009A6595">
              <w:rPr>
                <w:rFonts w:ascii="Segoe UI" w:hAnsi="Segoe UI" w:cs="Segoe UI"/>
                <w:color w:val="auto"/>
                <w:sz w:val="20"/>
                <w:szCs w:val="20"/>
              </w:rPr>
              <w:t>three</w:t>
            </w:r>
            <w:r w:rsidR="00A072D8" w:rsidRPr="009A6595">
              <w:rPr>
                <w:rFonts w:ascii="Segoe UI" w:hAnsi="Segoe UI" w:cs="Segoe UI"/>
                <w:color w:val="auto"/>
                <w:sz w:val="20"/>
                <w:szCs w:val="20"/>
              </w:rPr>
              <w:t xml:space="preserve"> required mapped events</w:t>
            </w:r>
          </w:p>
        </w:tc>
      </w:tr>
      <w:tr w:rsidR="00160536" w14:paraId="726A82BA" w14:textId="77777777" w:rsidTr="0FCB28F2">
        <w:trPr>
          <w:trHeight w:val="288"/>
        </w:trPr>
        <w:tc>
          <w:tcPr>
            <w:tcW w:w="625" w:type="dxa"/>
            <w:vAlign w:val="center"/>
          </w:tcPr>
          <w:p w14:paraId="15617D5E"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58132B21" w14:textId="61F1949D"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10yr smaller than 100yr smaller than 500yr</w:t>
            </w:r>
          </w:p>
        </w:tc>
      </w:tr>
      <w:tr w:rsidR="00160536" w14:paraId="2F9042FA" w14:textId="77777777" w:rsidTr="0FCB28F2">
        <w:trPr>
          <w:trHeight w:val="288"/>
        </w:trPr>
        <w:tc>
          <w:tcPr>
            <w:tcW w:w="625" w:type="dxa"/>
            <w:vAlign w:val="center"/>
          </w:tcPr>
          <w:p w14:paraId="7ACAC4F4"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4FF2C584" w14:textId="6BBE6A79"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Holes filled in polygon, depth and WSE grids</w:t>
            </w:r>
          </w:p>
        </w:tc>
      </w:tr>
      <w:tr w:rsidR="00160536" w14:paraId="53476AA1" w14:textId="77777777" w:rsidTr="0FCB28F2">
        <w:trPr>
          <w:trHeight w:val="288"/>
        </w:trPr>
        <w:tc>
          <w:tcPr>
            <w:tcW w:w="625" w:type="dxa"/>
            <w:vAlign w:val="center"/>
          </w:tcPr>
          <w:p w14:paraId="5DC366F5"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2C51A583" w14:textId="449BBA2B"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bl>
    <w:p w14:paraId="4ECC4B88" w14:textId="77777777" w:rsidR="00034D49" w:rsidRDefault="00034D49" w:rsidP="00034D49"/>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33F81C9" w14:textId="5FE302CA" w:rsidR="00221AB5" w:rsidRDefault="00221AB5" w:rsidP="00767A1D">
      <w:pPr>
        <w:pStyle w:val="ListParagraph"/>
        <w:numPr>
          <w:ilvl w:val="0"/>
          <w:numId w:val="10"/>
        </w:numPr>
        <w:ind w:left="630"/>
        <w:rPr>
          <w:rFonts w:ascii="Century Gothic" w:eastAsiaTheme="majorEastAsia" w:hAnsi="Century Gothic" w:cstheme="majorBidi"/>
          <w:color w:val="4472C4" w:themeColor="accent1"/>
          <w:sz w:val="28"/>
          <w:szCs w:val="28"/>
        </w:rPr>
      </w:pPr>
      <w:r>
        <w:br w:type="page"/>
      </w: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C27D89" w:rsidDel="0083503F" w:rsidRDefault="00A36A60" w:rsidP="00933A96">
            <w:pPr>
              <w:pStyle w:val="Default"/>
              <w:rPr>
                <w:rFonts w:ascii="Segoe UI" w:hAnsi="Segoe UI" w:cs="Segoe UI"/>
                <w:b/>
                <w:bCs/>
                <w:color w:val="auto"/>
                <w:sz w:val="20"/>
                <w:szCs w:val="20"/>
              </w:rPr>
            </w:pPr>
            <w:r w:rsidRPr="00C27D89">
              <w:rPr>
                <w:rFonts w:ascii="Segoe UI" w:hAnsi="Segoe UI" w:cs="Segoe UI"/>
                <w:b/>
                <w:bCs/>
                <w:color w:val="auto"/>
                <w:sz w:val="20"/>
                <w:szCs w:val="20"/>
              </w:rPr>
              <w:t>Flood Risk Database</w:t>
            </w:r>
          </w:p>
        </w:tc>
      </w:tr>
      <w:tr w:rsidR="00A36A60" w14:paraId="449A3676" w14:textId="77777777" w:rsidTr="0FCB28F2">
        <w:trPr>
          <w:trHeight w:val="288"/>
        </w:trPr>
        <w:tc>
          <w:tcPr>
            <w:tcW w:w="625" w:type="dxa"/>
            <w:vAlign w:val="center"/>
          </w:tcPr>
          <w:p w14:paraId="66550519"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66B18DC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All features fully populated per current FEMA guidelines</w:t>
            </w:r>
          </w:p>
        </w:tc>
      </w:tr>
      <w:tr w:rsidR="00A36A60" w14:paraId="427BFAD2" w14:textId="77777777" w:rsidTr="0FCB28F2">
        <w:trPr>
          <w:trHeight w:val="288"/>
        </w:trPr>
        <w:tc>
          <w:tcPr>
            <w:tcW w:w="10795" w:type="dxa"/>
            <w:gridSpan w:val="2"/>
            <w:vAlign w:val="center"/>
          </w:tcPr>
          <w:p w14:paraId="12903CDF"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A36A60" w14:paraId="61CDC43E" w14:textId="77777777" w:rsidTr="0FCB28F2">
        <w:trPr>
          <w:trHeight w:val="288"/>
        </w:trPr>
        <w:tc>
          <w:tcPr>
            <w:tcW w:w="625" w:type="dxa"/>
            <w:vAlign w:val="center"/>
          </w:tcPr>
          <w:p w14:paraId="295232E4"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1771E2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A36A60" w14:paraId="170F2021" w14:textId="77777777" w:rsidTr="0FCB28F2">
        <w:trPr>
          <w:trHeight w:val="288"/>
        </w:trPr>
        <w:tc>
          <w:tcPr>
            <w:tcW w:w="625" w:type="dxa"/>
            <w:vAlign w:val="center"/>
          </w:tcPr>
          <w:p w14:paraId="2DEE7031"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F52D055"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CB54B7" w14:paraId="315E4E23" w14:textId="77777777" w:rsidTr="0FCB28F2">
        <w:trPr>
          <w:trHeight w:val="288"/>
        </w:trPr>
        <w:tc>
          <w:tcPr>
            <w:tcW w:w="625" w:type="dxa"/>
            <w:vAlign w:val="center"/>
          </w:tcPr>
          <w:p w14:paraId="4D47FE2D" w14:textId="77777777" w:rsidR="00CB54B7" w:rsidRPr="00BE22B9" w:rsidRDefault="00CB54B7" w:rsidP="00933A96">
            <w:pPr>
              <w:pStyle w:val="Default"/>
              <w:jc w:val="center"/>
              <w:rPr>
                <w:rFonts w:ascii="Segoe UI" w:hAnsi="Segoe UI" w:cs="Segoe UI"/>
                <w:color w:val="auto"/>
                <w:sz w:val="20"/>
                <w:szCs w:val="20"/>
              </w:rPr>
            </w:pPr>
          </w:p>
        </w:tc>
        <w:tc>
          <w:tcPr>
            <w:tcW w:w="10170" w:type="dxa"/>
            <w:vAlign w:val="center"/>
          </w:tcPr>
          <w:p w14:paraId="5DEEE89A" w14:textId="13BA9474" w:rsidR="00CB54B7" w:rsidRPr="009A6595" w:rsidRDefault="00CB54B7" w:rsidP="00933A96">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A36A60" w14:paraId="336364F7" w14:textId="77777777" w:rsidTr="0FCB28F2">
        <w:trPr>
          <w:trHeight w:val="288"/>
        </w:trPr>
        <w:tc>
          <w:tcPr>
            <w:tcW w:w="10795" w:type="dxa"/>
            <w:gridSpan w:val="2"/>
            <w:vAlign w:val="center"/>
          </w:tcPr>
          <w:p w14:paraId="3A503DE6"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A36A60" w14:paraId="7CBAED94" w14:textId="77777777" w:rsidTr="0FCB28F2">
        <w:trPr>
          <w:trHeight w:val="288"/>
        </w:trPr>
        <w:tc>
          <w:tcPr>
            <w:tcW w:w="625" w:type="dxa"/>
            <w:vAlign w:val="center"/>
          </w:tcPr>
          <w:p w14:paraId="07252B5B"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37FCEA72"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71BDB157" w14:textId="77777777" w:rsidR="00A36A60" w:rsidRPr="00EA39B1" w:rsidRDefault="00A36A60" w:rsidP="00A36A60">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15493FCF" w14:textId="60E7AE0D" w:rsidR="00767A1D" w:rsidRPr="003C6A86" w:rsidRDefault="00767A1D" w:rsidP="00767A1D">
      <w:pPr>
        <w:pStyle w:val="ListParagraph"/>
        <w:numPr>
          <w:ilvl w:val="0"/>
          <w:numId w:val="13"/>
        </w:numPr>
        <w:ind w:left="630"/>
        <w:rPr>
          <w:rFonts w:ascii="Segoe UI" w:eastAsiaTheme="majorEastAsia" w:hAnsi="Segoe UI" w:cs="Segoe UI"/>
          <w:i/>
          <w:iCs/>
          <w:szCs w:val="22"/>
        </w:rPr>
      </w:pPr>
    </w:p>
    <w:p w14:paraId="2B111A5E" w14:textId="3B165E8F" w:rsidR="00A36A60" w:rsidRDefault="00A36A60" w:rsidP="00A36A60">
      <w:pPr>
        <w:spacing w:after="120"/>
        <w:ind w:left="907"/>
        <w:rPr>
          <w:rFonts w:ascii="Segoe UI" w:eastAsiaTheme="majorEastAsia" w:hAnsi="Segoe UI" w:cs="Segoe UI"/>
          <w:i/>
          <w:iCs/>
          <w:szCs w:val="22"/>
        </w:rPr>
      </w:pPr>
      <w:r w:rsidRPr="003C6A86">
        <w:rPr>
          <w:rFonts w:ascii="Segoe UI" w:eastAsiaTheme="majorEastAsia" w:hAnsi="Segoe UI" w:cs="Segoe UI"/>
          <w:i/>
          <w:iCs/>
          <w:szCs w:val="22"/>
        </w:rPr>
        <w:t>.</w:t>
      </w:r>
    </w:p>
    <w:p w14:paraId="49BD2FD7" w14:textId="77777777" w:rsidR="00A36A60" w:rsidRDefault="00A36A60">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BA73C33" w:rsidR="00F474AB" w:rsidRPr="002233FD" w:rsidRDefault="00F474AB" w:rsidP="00F474AB">
      <w:pPr>
        <w:pStyle w:val="Style1"/>
        <w:rPr>
          <w:rFonts w:ascii="Cambria" w:hAnsi="Cambria"/>
          <w:sz w:val="32"/>
          <w:szCs w:val="32"/>
        </w:rPr>
      </w:pPr>
      <w:r w:rsidRPr="002233FD">
        <w:rPr>
          <w:rFonts w:ascii="Cambria" w:hAnsi="Cambria"/>
          <w:sz w:val="32"/>
          <w:szCs w:val="32"/>
        </w:rPr>
        <w:lastRenderedPageBreak/>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w:t>
      </w:r>
      <w:proofErr w:type="gramStart"/>
      <w:r w:rsidRPr="00DA5FFD">
        <w:rPr>
          <w:rFonts w:ascii="Segoe UI" w:hAnsi="Segoe UI" w:cs="Segoe UI"/>
          <w:color w:val="auto"/>
          <w:sz w:val="22"/>
          <w:szCs w:val="22"/>
        </w:rPr>
        <w:t>is in compliance with</w:t>
      </w:r>
      <w:proofErr w:type="gramEnd"/>
      <w:r w:rsidRPr="00DA5FFD">
        <w:rPr>
          <w:rFonts w:ascii="Segoe UI" w:hAnsi="Segoe UI" w:cs="Segoe UI"/>
          <w:color w:val="auto"/>
          <w:sz w:val="22"/>
          <w:szCs w:val="22"/>
        </w:rPr>
        <w:t xml:space="preserve">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77777777" w:rsidR="00F474AB" w:rsidRDefault="00F474AB" w:rsidP="00425EA0">
            <w:pPr>
              <w:pStyle w:val="Default"/>
              <w:spacing w:after="120"/>
              <w:rPr>
                <w:rFonts w:ascii="Segoe UI" w:hAnsi="Segoe UI" w:cs="Segoe UI"/>
                <w:color w:val="auto"/>
                <w:sz w:val="22"/>
                <w:szCs w:val="22"/>
              </w:rPr>
            </w:pP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77777777" w:rsidR="00F474AB" w:rsidRDefault="00F474AB" w:rsidP="00425EA0">
            <w:pPr>
              <w:pStyle w:val="Default"/>
              <w:spacing w:after="120"/>
              <w:rPr>
                <w:rFonts w:ascii="Segoe UI" w:hAnsi="Segoe UI" w:cs="Segoe UI"/>
                <w:color w:val="auto"/>
                <w:sz w:val="22"/>
                <w:szCs w:val="22"/>
              </w:rPr>
            </w:pP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27F5A">
      <w:headerReference w:type="default" r:id="rId11"/>
      <w:footerReference w:type="defaul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A9372" w14:textId="77777777" w:rsidR="00962F5F" w:rsidRDefault="00962F5F" w:rsidP="00F474AB">
      <w:r>
        <w:separator/>
      </w:r>
    </w:p>
  </w:endnote>
  <w:endnote w:type="continuationSeparator" w:id="0">
    <w:p w14:paraId="5A1B5A46" w14:textId="77777777" w:rsidR="00962F5F" w:rsidRDefault="00962F5F" w:rsidP="00F474AB">
      <w:r>
        <w:continuationSeparator/>
      </w:r>
    </w:p>
  </w:endnote>
  <w:endnote w:type="continuationNotice" w:id="1">
    <w:p w14:paraId="0189C0AE" w14:textId="77777777" w:rsidR="00962F5F" w:rsidRDefault="00962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egoe UI" w:hAnsi="Segoe UI" w:cs="Segoe UI"/>
        <w:sz w:val="18"/>
        <w:szCs w:val="18"/>
      </w:rPr>
      <w:id w:val="-1864348502"/>
      <w:docPartObj>
        <w:docPartGallery w:val="Page Numbers (Bottom of Page)"/>
        <w:docPartUnique/>
      </w:docPartObj>
    </w:sdtPr>
    <w:sdtContent>
      <w:sdt>
        <w:sdtPr>
          <w:rPr>
            <w:rFonts w:ascii="Segoe UI" w:hAnsi="Segoe UI" w:cs="Segoe UI"/>
            <w:sz w:val="18"/>
            <w:szCs w:val="18"/>
          </w:rPr>
          <w:id w:val="-1769616900"/>
          <w:docPartObj>
            <w:docPartGallery w:val="Page Numbers (Top of Page)"/>
            <w:docPartUnique/>
          </w:docPartObj>
        </w:sdtPr>
        <w:sdtContent>
          <w:p w14:paraId="0293E01C" w14:textId="1260EB7C" w:rsidR="00F474AB" w:rsidRPr="00F474AB" w:rsidRDefault="00F474AB"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Pr>
                <w:rFonts w:ascii="Segoe UI" w:hAnsi="Segoe UI" w:cs="Segoe UI"/>
                <w:b/>
                <w:bCs/>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Pr>
                <w:rFonts w:ascii="Segoe UI" w:hAnsi="Segoe UI" w:cs="Segoe UI"/>
                <w:b/>
                <w:bCs/>
                <w:sz w:val="18"/>
                <w:szCs w:val="18"/>
              </w:rPr>
              <w:t>2</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94A9" w14:textId="544F40ED" w:rsidR="00527F5A" w:rsidRPr="00527F5A" w:rsidRDefault="00DB515B"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00527F5A" w:rsidRPr="00702EAB">
      <w:rPr>
        <w:rFonts w:ascii="Segoe UI" w:hAnsi="Segoe UI" w:cs="Segoe UI"/>
        <w:sz w:val="18"/>
        <w:szCs w:val="18"/>
      </w:rPr>
      <w:t xml:space="preserve">Page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PAGE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2</w:t>
    </w:r>
    <w:r w:rsidR="00527F5A" w:rsidRPr="00702EAB">
      <w:rPr>
        <w:rFonts w:ascii="Segoe UI" w:hAnsi="Segoe UI" w:cs="Segoe UI"/>
        <w:b/>
        <w:bCs/>
        <w:sz w:val="18"/>
        <w:szCs w:val="18"/>
      </w:rPr>
      <w:fldChar w:fldCharType="end"/>
    </w:r>
    <w:r w:rsidR="00527F5A" w:rsidRPr="00702EAB">
      <w:rPr>
        <w:rFonts w:ascii="Segoe UI" w:hAnsi="Segoe UI" w:cs="Segoe UI"/>
        <w:sz w:val="18"/>
        <w:szCs w:val="18"/>
      </w:rPr>
      <w:t xml:space="preserve"> of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NUMPAGES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6</w:t>
    </w:r>
    <w:r w:rsidR="00527F5A"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B1CF9" w14:textId="77777777" w:rsidR="00962F5F" w:rsidRDefault="00962F5F" w:rsidP="00F474AB">
      <w:r>
        <w:separator/>
      </w:r>
    </w:p>
  </w:footnote>
  <w:footnote w:type="continuationSeparator" w:id="0">
    <w:p w14:paraId="2738BE35" w14:textId="77777777" w:rsidR="00962F5F" w:rsidRDefault="00962F5F" w:rsidP="00F474AB">
      <w:r>
        <w:continuationSeparator/>
      </w:r>
    </w:p>
  </w:footnote>
  <w:footnote w:type="continuationNotice" w:id="1">
    <w:p w14:paraId="770C947C" w14:textId="77777777" w:rsidR="00962F5F" w:rsidRDefault="00962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BCBB" w14:textId="09081133" w:rsidR="00527F5A" w:rsidRPr="00527F5A" w:rsidRDefault="00527F5A"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15:restartNumberingAfterBreak="0">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2A146BB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65182463"/>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609044625">
    <w:abstractNumId w:val="0"/>
  </w:num>
  <w:num w:numId="2" w16cid:durableId="584341803">
    <w:abstractNumId w:val="12"/>
  </w:num>
  <w:num w:numId="3" w16cid:durableId="1695644128">
    <w:abstractNumId w:val="8"/>
  </w:num>
  <w:num w:numId="4" w16cid:durableId="1595749431">
    <w:abstractNumId w:val="4"/>
  </w:num>
  <w:num w:numId="5" w16cid:durableId="537280546">
    <w:abstractNumId w:val="2"/>
  </w:num>
  <w:num w:numId="6" w16cid:durableId="1152408045">
    <w:abstractNumId w:val="10"/>
  </w:num>
  <w:num w:numId="7" w16cid:durableId="971784539">
    <w:abstractNumId w:val="3"/>
  </w:num>
  <w:num w:numId="8" w16cid:durableId="1024093349">
    <w:abstractNumId w:val="7"/>
  </w:num>
  <w:num w:numId="9" w16cid:durableId="1932470985">
    <w:abstractNumId w:val="9"/>
  </w:num>
  <w:num w:numId="10" w16cid:durableId="865680541">
    <w:abstractNumId w:val="5"/>
  </w:num>
  <w:num w:numId="11" w16cid:durableId="972754471">
    <w:abstractNumId w:val="1"/>
  </w:num>
  <w:num w:numId="12" w16cid:durableId="15981018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8133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AB"/>
    <w:rsid w:val="000041EF"/>
    <w:rsid w:val="0000676E"/>
    <w:rsid w:val="00006876"/>
    <w:rsid w:val="000069BE"/>
    <w:rsid w:val="000101ED"/>
    <w:rsid w:val="00012672"/>
    <w:rsid w:val="000143BC"/>
    <w:rsid w:val="00015E26"/>
    <w:rsid w:val="000221FE"/>
    <w:rsid w:val="0002255D"/>
    <w:rsid w:val="00025B97"/>
    <w:rsid w:val="000263D1"/>
    <w:rsid w:val="00026E05"/>
    <w:rsid w:val="00034D49"/>
    <w:rsid w:val="000428F4"/>
    <w:rsid w:val="00045596"/>
    <w:rsid w:val="000458BD"/>
    <w:rsid w:val="00047DF7"/>
    <w:rsid w:val="0005516F"/>
    <w:rsid w:val="0007180B"/>
    <w:rsid w:val="00074565"/>
    <w:rsid w:val="000819CF"/>
    <w:rsid w:val="00093F84"/>
    <w:rsid w:val="00097BD3"/>
    <w:rsid w:val="000A261A"/>
    <w:rsid w:val="000A51F1"/>
    <w:rsid w:val="000B14C7"/>
    <w:rsid w:val="000B164B"/>
    <w:rsid w:val="000B4C9A"/>
    <w:rsid w:val="000B504B"/>
    <w:rsid w:val="000C2C0C"/>
    <w:rsid w:val="000C3E53"/>
    <w:rsid w:val="000C4715"/>
    <w:rsid w:val="000C4D26"/>
    <w:rsid w:val="000C4D6F"/>
    <w:rsid w:val="000C5EF1"/>
    <w:rsid w:val="000C7377"/>
    <w:rsid w:val="000D03A2"/>
    <w:rsid w:val="000D1655"/>
    <w:rsid w:val="000D327A"/>
    <w:rsid w:val="000D4010"/>
    <w:rsid w:val="000D5DEC"/>
    <w:rsid w:val="000F1037"/>
    <w:rsid w:val="000F3929"/>
    <w:rsid w:val="000F3DB3"/>
    <w:rsid w:val="000F6511"/>
    <w:rsid w:val="001027F1"/>
    <w:rsid w:val="001135FF"/>
    <w:rsid w:val="00115302"/>
    <w:rsid w:val="00117512"/>
    <w:rsid w:val="00117AFC"/>
    <w:rsid w:val="001217D2"/>
    <w:rsid w:val="001240BE"/>
    <w:rsid w:val="001271DA"/>
    <w:rsid w:val="00130CB4"/>
    <w:rsid w:val="0013500F"/>
    <w:rsid w:val="001365D3"/>
    <w:rsid w:val="00136D60"/>
    <w:rsid w:val="00137970"/>
    <w:rsid w:val="00140BE0"/>
    <w:rsid w:val="00142CCC"/>
    <w:rsid w:val="00143D71"/>
    <w:rsid w:val="00143E4D"/>
    <w:rsid w:val="00147B61"/>
    <w:rsid w:val="001570DD"/>
    <w:rsid w:val="00160536"/>
    <w:rsid w:val="0016356C"/>
    <w:rsid w:val="00163F5A"/>
    <w:rsid w:val="00164D63"/>
    <w:rsid w:val="001666EB"/>
    <w:rsid w:val="00175757"/>
    <w:rsid w:val="001762FB"/>
    <w:rsid w:val="001806D0"/>
    <w:rsid w:val="001864D2"/>
    <w:rsid w:val="001901B3"/>
    <w:rsid w:val="00190D7D"/>
    <w:rsid w:val="001958DF"/>
    <w:rsid w:val="001A2373"/>
    <w:rsid w:val="001A37A5"/>
    <w:rsid w:val="001A3B59"/>
    <w:rsid w:val="001A6CB3"/>
    <w:rsid w:val="001B2575"/>
    <w:rsid w:val="001C60B8"/>
    <w:rsid w:val="001C78C9"/>
    <w:rsid w:val="001D4A9B"/>
    <w:rsid w:val="001D7BCF"/>
    <w:rsid w:val="001E453C"/>
    <w:rsid w:val="001F1F86"/>
    <w:rsid w:val="001F5F4B"/>
    <w:rsid w:val="001F7CE8"/>
    <w:rsid w:val="002021DB"/>
    <w:rsid w:val="002045AF"/>
    <w:rsid w:val="00207782"/>
    <w:rsid w:val="00207B97"/>
    <w:rsid w:val="00211A57"/>
    <w:rsid w:val="00221AB5"/>
    <w:rsid w:val="002233FD"/>
    <w:rsid w:val="00223522"/>
    <w:rsid w:val="00231610"/>
    <w:rsid w:val="00240102"/>
    <w:rsid w:val="002405EA"/>
    <w:rsid w:val="00240899"/>
    <w:rsid w:val="00240CEB"/>
    <w:rsid w:val="00246DAC"/>
    <w:rsid w:val="0025751E"/>
    <w:rsid w:val="00257CCF"/>
    <w:rsid w:val="00263FD8"/>
    <w:rsid w:val="002712E1"/>
    <w:rsid w:val="0027274A"/>
    <w:rsid w:val="00273677"/>
    <w:rsid w:val="002744BA"/>
    <w:rsid w:val="00280831"/>
    <w:rsid w:val="002879F6"/>
    <w:rsid w:val="00295027"/>
    <w:rsid w:val="00296F1A"/>
    <w:rsid w:val="0029711F"/>
    <w:rsid w:val="002A0814"/>
    <w:rsid w:val="002A213D"/>
    <w:rsid w:val="002B27B6"/>
    <w:rsid w:val="002B2A71"/>
    <w:rsid w:val="002B4360"/>
    <w:rsid w:val="002B4BBB"/>
    <w:rsid w:val="002C2159"/>
    <w:rsid w:val="002D0044"/>
    <w:rsid w:val="002D13CD"/>
    <w:rsid w:val="002D1626"/>
    <w:rsid w:val="002E0853"/>
    <w:rsid w:val="002E265E"/>
    <w:rsid w:val="002E4703"/>
    <w:rsid w:val="002F0013"/>
    <w:rsid w:val="002F2B25"/>
    <w:rsid w:val="002F3E72"/>
    <w:rsid w:val="002F4A02"/>
    <w:rsid w:val="002F61A2"/>
    <w:rsid w:val="002F6E82"/>
    <w:rsid w:val="00301748"/>
    <w:rsid w:val="0030789B"/>
    <w:rsid w:val="00307F1A"/>
    <w:rsid w:val="0031244F"/>
    <w:rsid w:val="00312742"/>
    <w:rsid w:val="0031310A"/>
    <w:rsid w:val="003134C6"/>
    <w:rsid w:val="00313E18"/>
    <w:rsid w:val="00314F77"/>
    <w:rsid w:val="00317839"/>
    <w:rsid w:val="00320C7F"/>
    <w:rsid w:val="00321119"/>
    <w:rsid w:val="003231A9"/>
    <w:rsid w:val="003276FE"/>
    <w:rsid w:val="00330C92"/>
    <w:rsid w:val="00333157"/>
    <w:rsid w:val="0033467A"/>
    <w:rsid w:val="0033558F"/>
    <w:rsid w:val="00342585"/>
    <w:rsid w:val="00342D4C"/>
    <w:rsid w:val="003438A7"/>
    <w:rsid w:val="003477EB"/>
    <w:rsid w:val="00353931"/>
    <w:rsid w:val="003548DF"/>
    <w:rsid w:val="003621D3"/>
    <w:rsid w:val="003661C8"/>
    <w:rsid w:val="00366F9A"/>
    <w:rsid w:val="00371B5B"/>
    <w:rsid w:val="00377D21"/>
    <w:rsid w:val="0038250E"/>
    <w:rsid w:val="00382FEE"/>
    <w:rsid w:val="00384854"/>
    <w:rsid w:val="00392DA8"/>
    <w:rsid w:val="00395FA3"/>
    <w:rsid w:val="00397A32"/>
    <w:rsid w:val="00397D47"/>
    <w:rsid w:val="003A1530"/>
    <w:rsid w:val="003A5C57"/>
    <w:rsid w:val="003A6D11"/>
    <w:rsid w:val="003A7115"/>
    <w:rsid w:val="003A722D"/>
    <w:rsid w:val="003B2DE9"/>
    <w:rsid w:val="003B5334"/>
    <w:rsid w:val="003C05C5"/>
    <w:rsid w:val="003C43C1"/>
    <w:rsid w:val="003C4910"/>
    <w:rsid w:val="003C4E63"/>
    <w:rsid w:val="003C5F07"/>
    <w:rsid w:val="003C6A86"/>
    <w:rsid w:val="003D3826"/>
    <w:rsid w:val="003D4D87"/>
    <w:rsid w:val="003D539A"/>
    <w:rsid w:val="003D5493"/>
    <w:rsid w:val="003E42D6"/>
    <w:rsid w:val="003F2785"/>
    <w:rsid w:val="003F27E1"/>
    <w:rsid w:val="003F4CC4"/>
    <w:rsid w:val="003F5211"/>
    <w:rsid w:val="00400886"/>
    <w:rsid w:val="00413D15"/>
    <w:rsid w:val="00420586"/>
    <w:rsid w:val="00420B50"/>
    <w:rsid w:val="00421001"/>
    <w:rsid w:val="00425EA0"/>
    <w:rsid w:val="00426A50"/>
    <w:rsid w:val="00426D75"/>
    <w:rsid w:val="00432C3F"/>
    <w:rsid w:val="004353A3"/>
    <w:rsid w:val="00435B4A"/>
    <w:rsid w:val="004366DC"/>
    <w:rsid w:val="004533E2"/>
    <w:rsid w:val="00454FEA"/>
    <w:rsid w:val="004664AB"/>
    <w:rsid w:val="00474124"/>
    <w:rsid w:val="00475567"/>
    <w:rsid w:val="004776A6"/>
    <w:rsid w:val="00480830"/>
    <w:rsid w:val="0048505E"/>
    <w:rsid w:val="00487E2D"/>
    <w:rsid w:val="004917BF"/>
    <w:rsid w:val="004925E4"/>
    <w:rsid w:val="004926EA"/>
    <w:rsid w:val="004955AA"/>
    <w:rsid w:val="00495CC2"/>
    <w:rsid w:val="004A36D3"/>
    <w:rsid w:val="004A380E"/>
    <w:rsid w:val="004A6195"/>
    <w:rsid w:val="004B44A1"/>
    <w:rsid w:val="004B6AF7"/>
    <w:rsid w:val="004C3CE3"/>
    <w:rsid w:val="004C51FF"/>
    <w:rsid w:val="004C6AEE"/>
    <w:rsid w:val="004C6DD7"/>
    <w:rsid w:val="004D10B5"/>
    <w:rsid w:val="004E1C1E"/>
    <w:rsid w:val="004E551A"/>
    <w:rsid w:val="004E7E68"/>
    <w:rsid w:val="004F0727"/>
    <w:rsid w:val="004F32CF"/>
    <w:rsid w:val="004F4A11"/>
    <w:rsid w:val="004F7BF6"/>
    <w:rsid w:val="005021FD"/>
    <w:rsid w:val="00504E5B"/>
    <w:rsid w:val="005055A5"/>
    <w:rsid w:val="005101D5"/>
    <w:rsid w:val="00514993"/>
    <w:rsid w:val="00514FF6"/>
    <w:rsid w:val="00522E68"/>
    <w:rsid w:val="00524742"/>
    <w:rsid w:val="00527F5A"/>
    <w:rsid w:val="00530330"/>
    <w:rsid w:val="005317B4"/>
    <w:rsid w:val="0053182C"/>
    <w:rsid w:val="00541B11"/>
    <w:rsid w:val="00542C82"/>
    <w:rsid w:val="0054551A"/>
    <w:rsid w:val="0055083C"/>
    <w:rsid w:val="00552B33"/>
    <w:rsid w:val="005536ED"/>
    <w:rsid w:val="0055528D"/>
    <w:rsid w:val="00557C0D"/>
    <w:rsid w:val="00561A23"/>
    <w:rsid w:val="00562B5C"/>
    <w:rsid w:val="00575159"/>
    <w:rsid w:val="005913E5"/>
    <w:rsid w:val="0059605B"/>
    <w:rsid w:val="0059688E"/>
    <w:rsid w:val="005A26FB"/>
    <w:rsid w:val="005A4CBB"/>
    <w:rsid w:val="005B0482"/>
    <w:rsid w:val="005B195A"/>
    <w:rsid w:val="005B2DA1"/>
    <w:rsid w:val="005B3A46"/>
    <w:rsid w:val="005B552C"/>
    <w:rsid w:val="005B58EA"/>
    <w:rsid w:val="005B5D0F"/>
    <w:rsid w:val="005C131A"/>
    <w:rsid w:val="005C1B10"/>
    <w:rsid w:val="005C438C"/>
    <w:rsid w:val="005C4791"/>
    <w:rsid w:val="005C7A14"/>
    <w:rsid w:val="005D58F0"/>
    <w:rsid w:val="005E0B8E"/>
    <w:rsid w:val="005E19E3"/>
    <w:rsid w:val="005E4160"/>
    <w:rsid w:val="005E562C"/>
    <w:rsid w:val="005E6154"/>
    <w:rsid w:val="005E7524"/>
    <w:rsid w:val="005F062E"/>
    <w:rsid w:val="005F6115"/>
    <w:rsid w:val="005F637A"/>
    <w:rsid w:val="00606205"/>
    <w:rsid w:val="00612C11"/>
    <w:rsid w:val="00613E34"/>
    <w:rsid w:val="0061794A"/>
    <w:rsid w:val="00625909"/>
    <w:rsid w:val="00627103"/>
    <w:rsid w:val="006274C6"/>
    <w:rsid w:val="00627B6E"/>
    <w:rsid w:val="00630967"/>
    <w:rsid w:val="006318AD"/>
    <w:rsid w:val="00636EE8"/>
    <w:rsid w:val="00640093"/>
    <w:rsid w:val="006422B0"/>
    <w:rsid w:val="0066103A"/>
    <w:rsid w:val="006612FA"/>
    <w:rsid w:val="00662178"/>
    <w:rsid w:val="00664680"/>
    <w:rsid w:val="00671CD4"/>
    <w:rsid w:val="00681C29"/>
    <w:rsid w:val="00682875"/>
    <w:rsid w:val="00683491"/>
    <w:rsid w:val="0068586E"/>
    <w:rsid w:val="006905CD"/>
    <w:rsid w:val="00693661"/>
    <w:rsid w:val="00693CFF"/>
    <w:rsid w:val="0069404D"/>
    <w:rsid w:val="00695420"/>
    <w:rsid w:val="006A3E5D"/>
    <w:rsid w:val="006A561F"/>
    <w:rsid w:val="006B0A08"/>
    <w:rsid w:val="006B0CD6"/>
    <w:rsid w:val="006B1B1C"/>
    <w:rsid w:val="006B3501"/>
    <w:rsid w:val="006B4B24"/>
    <w:rsid w:val="006B55A1"/>
    <w:rsid w:val="006C31CE"/>
    <w:rsid w:val="006C5345"/>
    <w:rsid w:val="006C56BA"/>
    <w:rsid w:val="006C626E"/>
    <w:rsid w:val="006C715A"/>
    <w:rsid w:val="006D059B"/>
    <w:rsid w:val="006D0CDA"/>
    <w:rsid w:val="006D4B63"/>
    <w:rsid w:val="006D6F80"/>
    <w:rsid w:val="006E36F7"/>
    <w:rsid w:val="006E7B1E"/>
    <w:rsid w:val="006F0352"/>
    <w:rsid w:val="006F1A7C"/>
    <w:rsid w:val="006F1BB3"/>
    <w:rsid w:val="006F2112"/>
    <w:rsid w:val="006F5CB2"/>
    <w:rsid w:val="00700DB9"/>
    <w:rsid w:val="007057D3"/>
    <w:rsid w:val="00706DEA"/>
    <w:rsid w:val="007070B7"/>
    <w:rsid w:val="007108EA"/>
    <w:rsid w:val="00710BF7"/>
    <w:rsid w:val="007117EE"/>
    <w:rsid w:val="007120B7"/>
    <w:rsid w:val="00714299"/>
    <w:rsid w:val="00716574"/>
    <w:rsid w:val="0072054D"/>
    <w:rsid w:val="00720ACE"/>
    <w:rsid w:val="00725067"/>
    <w:rsid w:val="007339E4"/>
    <w:rsid w:val="00742A8B"/>
    <w:rsid w:val="007500E9"/>
    <w:rsid w:val="00751A44"/>
    <w:rsid w:val="0075283E"/>
    <w:rsid w:val="00761415"/>
    <w:rsid w:val="00761443"/>
    <w:rsid w:val="00761A73"/>
    <w:rsid w:val="00762C28"/>
    <w:rsid w:val="00765F28"/>
    <w:rsid w:val="00767A1D"/>
    <w:rsid w:val="00771FCA"/>
    <w:rsid w:val="0077552F"/>
    <w:rsid w:val="00777992"/>
    <w:rsid w:val="00777EBA"/>
    <w:rsid w:val="00781DE2"/>
    <w:rsid w:val="00787516"/>
    <w:rsid w:val="0079387D"/>
    <w:rsid w:val="00795052"/>
    <w:rsid w:val="007A09AF"/>
    <w:rsid w:val="007A1BA7"/>
    <w:rsid w:val="007B088E"/>
    <w:rsid w:val="007B4095"/>
    <w:rsid w:val="007B7F4C"/>
    <w:rsid w:val="007C3613"/>
    <w:rsid w:val="007C4844"/>
    <w:rsid w:val="007D029F"/>
    <w:rsid w:val="007D0FAC"/>
    <w:rsid w:val="007D6EF6"/>
    <w:rsid w:val="007D7FD4"/>
    <w:rsid w:val="007E48A3"/>
    <w:rsid w:val="007E6E2D"/>
    <w:rsid w:val="007E6EF2"/>
    <w:rsid w:val="007F762A"/>
    <w:rsid w:val="008023A3"/>
    <w:rsid w:val="008027BE"/>
    <w:rsid w:val="0080377E"/>
    <w:rsid w:val="00811356"/>
    <w:rsid w:val="008142E3"/>
    <w:rsid w:val="00817409"/>
    <w:rsid w:val="008179CF"/>
    <w:rsid w:val="0082265F"/>
    <w:rsid w:val="00826564"/>
    <w:rsid w:val="008267A5"/>
    <w:rsid w:val="00827DC2"/>
    <w:rsid w:val="00830C00"/>
    <w:rsid w:val="00832F57"/>
    <w:rsid w:val="0083503F"/>
    <w:rsid w:val="008424D9"/>
    <w:rsid w:val="008515F1"/>
    <w:rsid w:val="008527B2"/>
    <w:rsid w:val="008547D5"/>
    <w:rsid w:val="00854B52"/>
    <w:rsid w:val="00860701"/>
    <w:rsid w:val="00860C5C"/>
    <w:rsid w:val="00862570"/>
    <w:rsid w:val="00863001"/>
    <w:rsid w:val="00865673"/>
    <w:rsid w:val="00870370"/>
    <w:rsid w:val="00870E40"/>
    <w:rsid w:val="00873067"/>
    <w:rsid w:val="0087725B"/>
    <w:rsid w:val="00877F36"/>
    <w:rsid w:val="00881269"/>
    <w:rsid w:val="008833A3"/>
    <w:rsid w:val="00884085"/>
    <w:rsid w:val="008841F6"/>
    <w:rsid w:val="00890663"/>
    <w:rsid w:val="008952D0"/>
    <w:rsid w:val="008A188B"/>
    <w:rsid w:val="008A4F30"/>
    <w:rsid w:val="008A50DA"/>
    <w:rsid w:val="008A5DA1"/>
    <w:rsid w:val="008A62CA"/>
    <w:rsid w:val="008A6C80"/>
    <w:rsid w:val="008B080B"/>
    <w:rsid w:val="008B2C59"/>
    <w:rsid w:val="008B6A91"/>
    <w:rsid w:val="008B74D9"/>
    <w:rsid w:val="008C3638"/>
    <w:rsid w:val="008C6B27"/>
    <w:rsid w:val="008D150A"/>
    <w:rsid w:val="008D3B83"/>
    <w:rsid w:val="008E2BC0"/>
    <w:rsid w:val="008E3C0E"/>
    <w:rsid w:val="008E6E6E"/>
    <w:rsid w:val="008F224B"/>
    <w:rsid w:val="008F4B48"/>
    <w:rsid w:val="00901383"/>
    <w:rsid w:val="00905177"/>
    <w:rsid w:val="00912975"/>
    <w:rsid w:val="0091314E"/>
    <w:rsid w:val="00913194"/>
    <w:rsid w:val="00914445"/>
    <w:rsid w:val="0092060A"/>
    <w:rsid w:val="00921879"/>
    <w:rsid w:val="00923477"/>
    <w:rsid w:val="00925ED6"/>
    <w:rsid w:val="00930DD9"/>
    <w:rsid w:val="00933A96"/>
    <w:rsid w:val="00940B82"/>
    <w:rsid w:val="009425CA"/>
    <w:rsid w:val="00947261"/>
    <w:rsid w:val="00951F0E"/>
    <w:rsid w:val="00952667"/>
    <w:rsid w:val="00953739"/>
    <w:rsid w:val="009565EE"/>
    <w:rsid w:val="00956F84"/>
    <w:rsid w:val="00956F98"/>
    <w:rsid w:val="00957823"/>
    <w:rsid w:val="0096044D"/>
    <w:rsid w:val="00960E4B"/>
    <w:rsid w:val="00961E00"/>
    <w:rsid w:val="00962F5F"/>
    <w:rsid w:val="009632B1"/>
    <w:rsid w:val="00963534"/>
    <w:rsid w:val="009639E3"/>
    <w:rsid w:val="00964E28"/>
    <w:rsid w:val="00965C75"/>
    <w:rsid w:val="00980C4D"/>
    <w:rsid w:val="00981169"/>
    <w:rsid w:val="0098213F"/>
    <w:rsid w:val="009875FB"/>
    <w:rsid w:val="009A60CD"/>
    <w:rsid w:val="009A6595"/>
    <w:rsid w:val="009A6C94"/>
    <w:rsid w:val="009B1CC7"/>
    <w:rsid w:val="009B6F79"/>
    <w:rsid w:val="009B746F"/>
    <w:rsid w:val="009C0FDB"/>
    <w:rsid w:val="009C1B2B"/>
    <w:rsid w:val="009C3694"/>
    <w:rsid w:val="009D1E68"/>
    <w:rsid w:val="009D3558"/>
    <w:rsid w:val="009D709A"/>
    <w:rsid w:val="009E7659"/>
    <w:rsid w:val="009F0EE3"/>
    <w:rsid w:val="009F2ABD"/>
    <w:rsid w:val="009F675B"/>
    <w:rsid w:val="00A00B31"/>
    <w:rsid w:val="00A037D7"/>
    <w:rsid w:val="00A05FDC"/>
    <w:rsid w:val="00A06DA2"/>
    <w:rsid w:val="00A070A6"/>
    <w:rsid w:val="00A072D8"/>
    <w:rsid w:val="00A1422E"/>
    <w:rsid w:val="00A14854"/>
    <w:rsid w:val="00A20574"/>
    <w:rsid w:val="00A20D37"/>
    <w:rsid w:val="00A22450"/>
    <w:rsid w:val="00A3006C"/>
    <w:rsid w:val="00A3367F"/>
    <w:rsid w:val="00A36A60"/>
    <w:rsid w:val="00A36FEC"/>
    <w:rsid w:val="00A37F52"/>
    <w:rsid w:val="00A4036A"/>
    <w:rsid w:val="00A50E59"/>
    <w:rsid w:val="00A61088"/>
    <w:rsid w:val="00A620D2"/>
    <w:rsid w:val="00A67EB1"/>
    <w:rsid w:val="00A71B50"/>
    <w:rsid w:val="00A73CE9"/>
    <w:rsid w:val="00A74367"/>
    <w:rsid w:val="00A749F1"/>
    <w:rsid w:val="00A74CAC"/>
    <w:rsid w:val="00A77B75"/>
    <w:rsid w:val="00A823D4"/>
    <w:rsid w:val="00A83A17"/>
    <w:rsid w:val="00A87ADB"/>
    <w:rsid w:val="00A9202F"/>
    <w:rsid w:val="00AA3F1A"/>
    <w:rsid w:val="00AA7E16"/>
    <w:rsid w:val="00AB152E"/>
    <w:rsid w:val="00AC6F9C"/>
    <w:rsid w:val="00AC788B"/>
    <w:rsid w:val="00AD0E46"/>
    <w:rsid w:val="00AD39D1"/>
    <w:rsid w:val="00AD47F7"/>
    <w:rsid w:val="00AD4B51"/>
    <w:rsid w:val="00AD697D"/>
    <w:rsid w:val="00AE097A"/>
    <w:rsid w:val="00AE208F"/>
    <w:rsid w:val="00AE4A3C"/>
    <w:rsid w:val="00AF11FD"/>
    <w:rsid w:val="00AF2FE9"/>
    <w:rsid w:val="00AF6766"/>
    <w:rsid w:val="00AF7C23"/>
    <w:rsid w:val="00B00CFA"/>
    <w:rsid w:val="00B04852"/>
    <w:rsid w:val="00B074E5"/>
    <w:rsid w:val="00B136FA"/>
    <w:rsid w:val="00B14953"/>
    <w:rsid w:val="00B152C0"/>
    <w:rsid w:val="00B16B3A"/>
    <w:rsid w:val="00B16F68"/>
    <w:rsid w:val="00B2499C"/>
    <w:rsid w:val="00B26981"/>
    <w:rsid w:val="00B27B03"/>
    <w:rsid w:val="00B3486A"/>
    <w:rsid w:val="00B3621F"/>
    <w:rsid w:val="00B3654B"/>
    <w:rsid w:val="00B37D09"/>
    <w:rsid w:val="00B411F0"/>
    <w:rsid w:val="00B43364"/>
    <w:rsid w:val="00B50550"/>
    <w:rsid w:val="00B51EE5"/>
    <w:rsid w:val="00B53277"/>
    <w:rsid w:val="00B54BA0"/>
    <w:rsid w:val="00B61010"/>
    <w:rsid w:val="00B63524"/>
    <w:rsid w:val="00B6432C"/>
    <w:rsid w:val="00B7164F"/>
    <w:rsid w:val="00B722BB"/>
    <w:rsid w:val="00B871E1"/>
    <w:rsid w:val="00B90742"/>
    <w:rsid w:val="00B913FE"/>
    <w:rsid w:val="00B92AF7"/>
    <w:rsid w:val="00B9369B"/>
    <w:rsid w:val="00B95A64"/>
    <w:rsid w:val="00BA1C6F"/>
    <w:rsid w:val="00BA45FA"/>
    <w:rsid w:val="00BA49D9"/>
    <w:rsid w:val="00BA4BA0"/>
    <w:rsid w:val="00BA74C5"/>
    <w:rsid w:val="00BA7D8E"/>
    <w:rsid w:val="00BB18BF"/>
    <w:rsid w:val="00BB305D"/>
    <w:rsid w:val="00BB3EA0"/>
    <w:rsid w:val="00BB634C"/>
    <w:rsid w:val="00BB712F"/>
    <w:rsid w:val="00BC04D6"/>
    <w:rsid w:val="00BC0705"/>
    <w:rsid w:val="00BC1445"/>
    <w:rsid w:val="00BD72E4"/>
    <w:rsid w:val="00BE22B9"/>
    <w:rsid w:val="00BE4041"/>
    <w:rsid w:val="00BE5622"/>
    <w:rsid w:val="00BF5CE0"/>
    <w:rsid w:val="00C00C4E"/>
    <w:rsid w:val="00C01954"/>
    <w:rsid w:val="00C01C7A"/>
    <w:rsid w:val="00C045AF"/>
    <w:rsid w:val="00C134E7"/>
    <w:rsid w:val="00C1367B"/>
    <w:rsid w:val="00C1392A"/>
    <w:rsid w:val="00C13C4D"/>
    <w:rsid w:val="00C17FFB"/>
    <w:rsid w:val="00C20DC2"/>
    <w:rsid w:val="00C20F03"/>
    <w:rsid w:val="00C222C3"/>
    <w:rsid w:val="00C232D7"/>
    <w:rsid w:val="00C23CA9"/>
    <w:rsid w:val="00C25693"/>
    <w:rsid w:val="00C27D89"/>
    <w:rsid w:val="00C3059E"/>
    <w:rsid w:val="00C30C5E"/>
    <w:rsid w:val="00C314FA"/>
    <w:rsid w:val="00C34FB2"/>
    <w:rsid w:val="00C37D7A"/>
    <w:rsid w:val="00C41935"/>
    <w:rsid w:val="00C42615"/>
    <w:rsid w:val="00C45066"/>
    <w:rsid w:val="00C46FB0"/>
    <w:rsid w:val="00C55181"/>
    <w:rsid w:val="00C6024D"/>
    <w:rsid w:val="00C61C33"/>
    <w:rsid w:val="00C653EC"/>
    <w:rsid w:val="00C7349D"/>
    <w:rsid w:val="00C74846"/>
    <w:rsid w:val="00C74A16"/>
    <w:rsid w:val="00C7573F"/>
    <w:rsid w:val="00C775FC"/>
    <w:rsid w:val="00C82470"/>
    <w:rsid w:val="00C8758F"/>
    <w:rsid w:val="00C936BD"/>
    <w:rsid w:val="00C93F16"/>
    <w:rsid w:val="00C958DA"/>
    <w:rsid w:val="00C95F24"/>
    <w:rsid w:val="00CA6CD1"/>
    <w:rsid w:val="00CA6D68"/>
    <w:rsid w:val="00CA7CFC"/>
    <w:rsid w:val="00CB0B2F"/>
    <w:rsid w:val="00CB4D06"/>
    <w:rsid w:val="00CB54B7"/>
    <w:rsid w:val="00CB6265"/>
    <w:rsid w:val="00CB753F"/>
    <w:rsid w:val="00CC1A64"/>
    <w:rsid w:val="00CC3352"/>
    <w:rsid w:val="00CC5B87"/>
    <w:rsid w:val="00CD0AD4"/>
    <w:rsid w:val="00CD0D90"/>
    <w:rsid w:val="00CD2F51"/>
    <w:rsid w:val="00CD32A4"/>
    <w:rsid w:val="00CD7FED"/>
    <w:rsid w:val="00CE4BAF"/>
    <w:rsid w:val="00CE5DFC"/>
    <w:rsid w:val="00D0082A"/>
    <w:rsid w:val="00D008D1"/>
    <w:rsid w:val="00D0412E"/>
    <w:rsid w:val="00D072EE"/>
    <w:rsid w:val="00D15299"/>
    <w:rsid w:val="00D217ED"/>
    <w:rsid w:val="00D2362D"/>
    <w:rsid w:val="00D307A4"/>
    <w:rsid w:val="00D31892"/>
    <w:rsid w:val="00D3341E"/>
    <w:rsid w:val="00D336EB"/>
    <w:rsid w:val="00D40AEE"/>
    <w:rsid w:val="00D4430E"/>
    <w:rsid w:val="00D45159"/>
    <w:rsid w:val="00D47A25"/>
    <w:rsid w:val="00D50BD9"/>
    <w:rsid w:val="00D51872"/>
    <w:rsid w:val="00D52D43"/>
    <w:rsid w:val="00D62859"/>
    <w:rsid w:val="00D64314"/>
    <w:rsid w:val="00D66412"/>
    <w:rsid w:val="00D7084D"/>
    <w:rsid w:val="00D715F2"/>
    <w:rsid w:val="00D7487B"/>
    <w:rsid w:val="00D74C89"/>
    <w:rsid w:val="00D76DD6"/>
    <w:rsid w:val="00D812BC"/>
    <w:rsid w:val="00D829FF"/>
    <w:rsid w:val="00D82FE5"/>
    <w:rsid w:val="00D84376"/>
    <w:rsid w:val="00D85352"/>
    <w:rsid w:val="00D87F3A"/>
    <w:rsid w:val="00D90606"/>
    <w:rsid w:val="00DB515B"/>
    <w:rsid w:val="00DD3156"/>
    <w:rsid w:val="00DD4B5A"/>
    <w:rsid w:val="00DD6B18"/>
    <w:rsid w:val="00DE0FE6"/>
    <w:rsid w:val="00DE2298"/>
    <w:rsid w:val="00DE3EBC"/>
    <w:rsid w:val="00DE405C"/>
    <w:rsid w:val="00DE577B"/>
    <w:rsid w:val="00DE7122"/>
    <w:rsid w:val="00DF66D7"/>
    <w:rsid w:val="00DF6D43"/>
    <w:rsid w:val="00E032DC"/>
    <w:rsid w:val="00E11F69"/>
    <w:rsid w:val="00E1289F"/>
    <w:rsid w:val="00E1EDAD"/>
    <w:rsid w:val="00E20A1B"/>
    <w:rsid w:val="00E270D5"/>
    <w:rsid w:val="00E273DA"/>
    <w:rsid w:val="00E2786D"/>
    <w:rsid w:val="00E309A0"/>
    <w:rsid w:val="00E31B2F"/>
    <w:rsid w:val="00E3705E"/>
    <w:rsid w:val="00E44FF3"/>
    <w:rsid w:val="00E53ED6"/>
    <w:rsid w:val="00E551C4"/>
    <w:rsid w:val="00E57015"/>
    <w:rsid w:val="00E661E2"/>
    <w:rsid w:val="00E6620E"/>
    <w:rsid w:val="00E67CA7"/>
    <w:rsid w:val="00E7158E"/>
    <w:rsid w:val="00E7415F"/>
    <w:rsid w:val="00E753B3"/>
    <w:rsid w:val="00E8367D"/>
    <w:rsid w:val="00E8421D"/>
    <w:rsid w:val="00E85555"/>
    <w:rsid w:val="00E953A5"/>
    <w:rsid w:val="00E955E8"/>
    <w:rsid w:val="00EA1391"/>
    <w:rsid w:val="00EA33F0"/>
    <w:rsid w:val="00EA39B1"/>
    <w:rsid w:val="00EA4024"/>
    <w:rsid w:val="00EA68F0"/>
    <w:rsid w:val="00EA75D0"/>
    <w:rsid w:val="00EB1213"/>
    <w:rsid w:val="00EB2277"/>
    <w:rsid w:val="00EB2F17"/>
    <w:rsid w:val="00EC4F18"/>
    <w:rsid w:val="00EC53DD"/>
    <w:rsid w:val="00EC696B"/>
    <w:rsid w:val="00ED02C9"/>
    <w:rsid w:val="00ED0A61"/>
    <w:rsid w:val="00ED49D7"/>
    <w:rsid w:val="00ED7133"/>
    <w:rsid w:val="00EE2D7A"/>
    <w:rsid w:val="00EE46EE"/>
    <w:rsid w:val="00EE7D9A"/>
    <w:rsid w:val="00EF5BBB"/>
    <w:rsid w:val="00EF61DF"/>
    <w:rsid w:val="00F00926"/>
    <w:rsid w:val="00F016A1"/>
    <w:rsid w:val="00F0219D"/>
    <w:rsid w:val="00F10571"/>
    <w:rsid w:val="00F112BB"/>
    <w:rsid w:val="00F1142D"/>
    <w:rsid w:val="00F14ACB"/>
    <w:rsid w:val="00F15541"/>
    <w:rsid w:val="00F16392"/>
    <w:rsid w:val="00F2628F"/>
    <w:rsid w:val="00F34CB5"/>
    <w:rsid w:val="00F36ACC"/>
    <w:rsid w:val="00F4015A"/>
    <w:rsid w:val="00F474AB"/>
    <w:rsid w:val="00F54F2E"/>
    <w:rsid w:val="00F6188E"/>
    <w:rsid w:val="00F64CA8"/>
    <w:rsid w:val="00F736D4"/>
    <w:rsid w:val="00F809C0"/>
    <w:rsid w:val="00F82E16"/>
    <w:rsid w:val="00F84A19"/>
    <w:rsid w:val="00F86268"/>
    <w:rsid w:val="00F876BF"/>
    <w:rsid w:val="00F94606"/>
    <w:rsid w:val="00F969FB"/>
    <w:rsid w:val="00F96DCB"/>
    <w:rsid w:val="00F9783A"/>
    <w:rsid w:val="00FA0994"/>
    <w:rsid w:val="00FA1DC3"/>
    <w:rsid w:val="00FA73BB"/>
    <w:rsid w:val="00FA74AF"/>
    <w:rsid w:val="00FB0265"/>
    <w:rsid w:val="00FB570B"/>
    <w:rsid w:val="00FC3F1A"/>
    <w:rsid w:val="00FC4008"/>
    <w:rsid w:val="00FD2129"/>
    <w:rsid w:val="00FD575E"/>
    <w:rsid w:val="00FE2205"/>
    <w:rsid w:val="00FF2311"/>
    <w:rsid w:val="02D73AB7"/>
    <w:rsid w:val="03931FC1"/>
    <w:rsid w:val="04076BF4"/>
    <w:rsid w:val="0508F555"/>
    <w:rsid w:val="0627BD5F"/>
    <w:rsid w:val="0695683E"/>
    <w:rsid w:val="07231AE1"/>
    <w:rsid w:val="0858FFDB"/>
    <w:rsid w:val="086A30DA"/>
    <w:rsid w:val="0875398E"/>
    <w:rsid w:val="08A206DD"/>
    <w:rsid w:val="09E8C732"/>
    <w:rsid w:val="0ADAE682"/>
    <w:rsid w:val="0BBAE5F4"/>
    <w:rsid w:val="0BDD5D88"/>
    <w:rsid w:val="0C26BBF4"/>
    <w:rsid w:val="0F0DBAC9"/>
    <w:rsid w:val="0FB0A84E"/>
    <w:rsid w:val="0FCB28F2"/>
    <w:rsid w:val="0FDE27BA"/>
    <w:rsid w:val="10C0B92F"/>
    <w:rsid w:val="11364D32"/>
    <w:rsid w:val="119C7E07"/>
    <w:rsid w:val="143D3BF4"/>
    <w:rsid w:val="144B9FAE"/>
    <w:rsid w:val="14BC06F9"/>
    <w:rsid w:val="153C3B49"/>
    <w:rsid w:val="16037E9A"/>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8FC7226"/>
    <w:rsid w:val="290B224D"/>
    <w:rsid w:val="2A05D86B"/>
    <w:rsid w:val="2A4E197F"/>
    <w:rsid w:val="2A8E6654"/>
    <w:rsid w:val="2B432281"/>
    <w:rsid w:val="2C50EB4A"/>
    <w:rsid w:val="2C99CE10"/>
    <w:rsid w:val="2CE8AB72"/>
    <w:rsid w:val="2D8616B3"/>
    <w:rsid w:val="2E207C9C"/>
    <w:rsid w:val="2E4F1AE2"/>
    <w:rsid w:val="2E5D0B12"/>
    <w:rsid w:val="2EA1FD45"/>
    <w:rsid w:val="2FAE17AE"/>
    <w:rsid w:val="3003A2D3"/>
    <w:rsid w:val="30BA4FC4"/>
    <w:rsid w:val="30C887EC"/>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C16143"/>
    <w:rsid w:val="43D15620"/>
    <w:rsid w:val="443F5D7E"/>
    <w:rsid w:val="44440DC0"/>
    <w:rsid w:val="458F2989"/>
    <w:rsid w:val="45BD63FA"/>
    <w:rsid w:val="476B5D80"/>
    <w:rsid w:val="4847B7B2"/>
    <w:rsid w:val="490BE697"/>
    <w:rsid w:val="49C587B8"/>
    <w:rsid w:val="4A98AFF7"/>
    <w:rsid w:val="4ABC51F1"/>
    <w:rsid w:val="4AEBA4D4"/>
    <w:rsid w:val="4B7F0AF2"/>
    <w:rsid w:val="4B874482"/>
    <w:rsid w:val="4CAC0B88"/>
    <w:rsid w:val="4D84337E"/>
    <w:rsid w:val="4EC60A7C"/>
    <w:rsid w:val="4FC1A58E"/>
    <w:rsid w:val="508BB249"/>
    <w:rsid w:val="51DC8A5E"/>
    <w:rsid w:val="51F65D4E"/>
    <w:rsid w:val="52561877"/>
    <w:rsid w:val="540B00D2"/>
    <w:rsid w:val="549083F6"/>
    <w:rsid w:val="55C7E7FA"/>
    <w:rsid w:val="55FEE277"/>
    <w:rsid w:val="568C70D7"/>
    <w:rsid w:val="5702E8C2"/>
    <w:rsid w:val="572C52E6"/>
    <w:rsid w:val="57A3EFD9"/>
    <w:rsid w:val="57A8CD76"/>
    <w:rsid w:val="58E9DAAE"/>
    <w:rsid w:val="5912EC01"/>
    <w:rsid w:val="5A6252BF"/>
    <w:rsid w:val="5B904C1A"/>
    <w:rsid w:val="5BD659E5"/>
    <w:rsid w:val="5C5D8C01"/>
    <w:rsid w:val="5CD96A09"/>
    <w:rsid w:val="5D5FFA93"/>
    <w:rsid w:val="5E753A6A"/>
    <w:rsid w:val="5EDBAE66"/>
    <w:rsid w:val="5EFAC035"/>
    <w:rsid w:val="60828733"/>
    <w:rsid w:val="60E95E42"/>
    <w:rsid w:val="62A03C92"/>
    <w:rsid w:val="63BB9C1D"/>
    <w:rsid w:val="64E768A1"/>
    <w:rsid w:val="64F42F42"/>
    <w:rsid w:val="664C3054"/>
    <w:rsid w:val="66B77347"/>
    <w:rsid w:val="66F7967B"/>
    <w:rsid w:val="6775DF6C"/>
    <w:rsid w:val="684796B0"/>
    <w:rsid w:val="68DD05AE"/>
    <w:rsid w:val="68FB0D64"/>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A7E8B4"/>
    <w:rsid w:val="71B95083"/>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15:chartTrackingRefBased/>
  <w15:docId w15:val="{CAFDCBEF-3CC8-46AF-A979-62C8D2EF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styleId="UnresolvedMention">
    <w:name w:val="Unresolved Mention"/>
    <w:basedOn w:val="DefaultParagraphFont"/>
    <w:uiPriority w:val="99"/>
    <w:semiHidden/>
    <w:unhideWhenUsed/>
    <w:rsid w:val="003F2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347561297">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hdsc.nws.noaa.gov/hdsc/pfds/pfds_map_cont.html?bkmrk=t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B4E3F63B81B4B88364DC9C39BB79A" ma:contentTypeVersion="8" ma:contentTypeDescription="Create a new document." ma:contentTypeScope="" ma:versionID="65e16642eff2572711248a61d4ec3302">
  <xsd:schema xmlns:xsd="http://www.w3.org/2001/XMLSchema" xmlns:xs="http://www.w3.org/2001/XMLSchema" xmlns:p="http://schemas.microsoft.com/office/2006/metadata/properties" xmlns:ns2="26b393ea-b3a3-4aef-9ae9-fc2e2f367d42" xmlns:ns3="e7280bd4-f043-4950-b7ec-d9ba48e68623" targetNamespace="http://schemas.microsoft.com/office/2006/metadata/properties" ma:root="true" ma:fieldsID="c490e3df1c707b62b29f653565226ce1" ns2:_="" ns3:_="">
    <xsd:import namespace="26b393ea-b3a3-4aef-9ae9-fc2e2f367d42"/>
    <xsd:import namespace="e7280bd4-f043-4950-b7ec-d9ba48e686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393ea-b3a3-4aef-9ae9-fc2e2f367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280bd4-f043-4950-b7ec-d9ba48e686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76A88-64A1-4D38-A15D-D566911EA0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8C0CDE-1D90-497D-A54D-308FAF778E52}">
  <ds:schemaRefs>
    <ds:schemaRef ds:uri="http://schemas.microsoft.com/sharepoint/v3/contenttype/forms"/>
  </ds:schemaRefs>
</ds:datastoreItem>
</file>

<file path=customXml/itemProps3.xml><?xml version="1.0" encoding="utf-8"?>
<ds:datastoreItem xmlns:ds="http://schemas.openxmlformats.org/officeDocument/2006/customXml" ds:itemID="{A7EFCAF8-BD3D-4770-89C1-08347015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393ea-b3a3-4aef-9ae9-fc2e2f367d42"/>
    <ds:schemaRef ds:uri="e7280bd4-f043-4950-b7ec-d9ba48e68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Simon Li</cp:lastModifiedBy>
  <cp:revision>2</cp:revision>
  <cp:lastPrinted>2022-10-28T19:54:00Z</cp:lastPrinted>
  <dcterms:created xsi:type="dcterms:W3CDTF">2022-10-28T21:20:00Z</dcterms:created>
  <dcterms:modified xsi:type="dcterms:W3CDTF">2022-10-28T21:20:00Z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0x01010086FB4E3F63B81B4B88364DC9C39BB79A</vt:lpwstr>
  </property>
</Properties>
</file>